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00620" w14:textId="77777777" w:rsidR="004E755D" w:rsidRDefault="00303237" w:rsidP="004E755D">
      <w:pPr>
        <w:spacing w:line="360" w:lineRule="auto"/>
        <w:rPr>
          <w:rFonts w:ascii="Georgia" w:hAnsi="Georgia"/>
          <w:b/>
          <w:bCs/>
        </w:rPr>
      </w:pPr>
      <w:r w:rsidRPr="00136164">
        <w:rPr>
          <w:rFonts w:ascii="Georgia" w:hAnsi="Georgia"/>
          <w:b/>
          <w:bCs/>
          <w:noProof/>
          <w:color w:val="000000" w:themeColor="text1"/>
        </w:rPr>
        <w:drawing>
          <wp:inline distT="0" distB="0" distL="0" distR="0" wp14:anchorId="21DEF7AA" wp14:editId="01CFFB58">
            <wp:extent cx="1457325" cy="847725"/>
            <wp:effectExtent l="0" t="0" r="9525" b="9525"/>
            <wp:docPr id="1742163180"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163180" name="Picture 1" descr="A black background with white text&#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57325" cy="847725"/>
                    </a:xfrm>
                    <a:prstGeom prst="rect">
                      <a:avLst/>
                    </a:prstGeom>
                    <a:noFill/>
                  </pic:spPr>
                </pic:pic>
              </a:graphicData>
            </a:graphic>
          </wp:inline>
        </w:drawing>
      </w:r>
      <w:r w:rsidR="004E755D">
        <w:rPr>
          <w:rFonts w:ascii="Georgia" w:hAnsi="Georgia"/>
          <w:b/>
          <w:bCs/>
        </w:rPr>
        <w:t xml:space="preserve">                 </w:t>
      </w:r>
    </w:p>
    <w:p w14:paraId="5D953400" w14:textId="4ADBB232" w:rsidR="00325F90" w:rsidRPr="004E755D" w:rsidRDefault="00325F90" w:rsidP="004E755D">
      <w:pPr>
        <w:spacing w:line="360" w:lineRule="auto"/>
        <w:jc w:val="center"/>
        <w:rPr>
          <w:rFonts w:ascii="Georgia" w:hAnsi="Georgia"/>
          <w:b/>
          <w:bCs/>
          <w:sz w:val="28"/>
          <w:szCs w:val="28"/>
        </w:rPr>
      </w:pPr>
      <w:r w:rsidRPr="004E755D">
        <w:rPr>
          <w:rFonts w:ascii="Georgia" w:hAnsi="Georgia"/>
          <w:b/>
          <w:bCs/>
          <w:sz w:val="28"/>
          <w:szCs w:val="28"/>
        </w:rPr>
        <w:t>Terms of Reference (</w:t>
      </w:r>
      <w:proofErr w:type="spellStart"/>
      <w:r w:rsidRPr="004E755D">
        <w:rPr>
          <w:rFonts w:ascii="Georgia" w:hAnsi="Georgia"/>
          <w:b/>
          <w:bCs/>
          <w:sz w:val="28"/>
          <w:szCs w:val="28"/>
        </w:rPr>
        <w:t>ToR</w:t>
      </w:r>
      <w:proofErr w:type="spellEnd"/>
      <w:r w:rsidRPr="004E755D">
        <w:rPr>
          <w:rFonts w:ascii="Georgia" w:hAnsi="Georgia"/>
          <w:b/>
          <w:bCs/>
          <w:sz w:val="28"/>
          <w:szCs w:val="28"/>
        </w:rPr>
        <w:t>)</w:t>
      </w:r>
    </w:p>
    <w:p w14:paraId="3FF8CCFA" w14:textId="77777777" w:rsidR="00325F90" w:rsidRPr="004E755D" w:rsidRDefault="00325F90" w:rsidP="004E755D">
      <w:pPr>
        <w:spacing w:line="360" w:lineRule="auto"/>
        <w:jc w:val="center"/>
        <w:rPr>
          <w:rFonts w:ascii="Georgia" w:hAnsi="Georgia"/>
          <w:b/>
          <w:bCs/>
          <w:sz w:val="28"/>
          <w:szCs w:val="28"/>
        </w:rPr>
      </w:pPr>
      <w:r w:rsidRPr="004E755D">
        <w:rPr>
          <w:rFonts w:ascii="Georgia" w:hAnsi="Georgia"/>
          <w:b/>
          <w:bCs/>
          <w:sz w:val="28"/>
          <w:szCs w:val="28"/>
        </w:rPr>
        <w:t xml:space="preserve">Research on Promoting a Diverse Range of Locally Adapted Seed Varieties and Animal Breeds in </w:t>
      </w:r>
      <w:proofErr w:type="spellStart"/>
      <w:r w:rsidRPr="004E755D">
        <w:rPr>
          <w:rFonts w:ascii="Georgia" w:hAnsi="Georgia"/>
          <w:b/>
          <w:bCs/>
          <w:sz w:val="28"/>
          <w:szCs w:val="28"/>
        </w:rPr>
        <w:t>Gedarif</w:t>
      </w:r>
      <w:proofErr w:type="spellEnd"/>
      <w:r w:rsidRPr="004E755D">
        <w:rPr>
          <w:rFonts w:ascii="Georgia" w:hAnsi="Georgia"/>
          <w:b/>
          <w:bCs/>
          <w:sz w:val="28"/>
          <w:szCs w:val="28"/>
        </w:rPr>
        <w:t xml:space="preserve"> State</w:t>
      </w:r>
    </w:p>
    <w:tbl>
      <w:tblPr>
        <w:tblStyle w:val="TableGrid"/>
        <w:tblW w:w="0" w:type="auto"/>
        <w:tblLook w:val="04A0" w:firstRow="1" w:lastRow="0" w:firstColumn="1" w:lastColumn="0" w:noHBand="0" w:noVBand="1"/>
      </w:tblPr>
      <w:tblGrid>
        <w:gridCol w:w="3145"/>
        <w:gridCol w:w="6205"/>
      </w:tblGrid>
      <w:tr w:rsidR="006116CA" w14:paraId="205F9690" w14:textId="77777777" w:rsidTr="008068E7">
        <w:tc>
          <w:tcPr>
            <w:tcW w:w="3145" w:type="dxa"/>
          </w:tcPr>
          <w:p w14:paraId="0A7760C1" w14:textId="77777777" w:rsidR="006116CA" w:rsidRDefault="006116CA" w:rsidP="004E755D">
            <w:pPr>
              <w:spacing w:line="276" w:lineRule="auto"/>
              <w:rPr>
                <w:rFonts w:ascii="Georgia" w:hAnsi="Georgia"/>
                <w:b/>
                <w:bCs/>
              </w:rPr>
            </w:pPr>
            <w:r w:rsidRPr="001B0D6A">
              <w:rPr>
                <w:rFonts w:ascii="Georgia" w:hAnsi="Georgia"/>
                <w:b/>
                <w:bCs/>
              </w:rPr>
              <w:t>Activity</w:t>
            </w:r>
          </w:p>
        </w:tc>
        <w:tc>
          <w:tcPr>
            <w:tcW w:w="6205" w:type="dxa"/>
          </w:tcPr>
          <w:p w14:paraId="20C77EFE" w14:textId="380C449C" w:rsidR="006116CA" w:rsidRPr="004E755D" w:rsidRDefault="004E755D" w:rsidP="004E755D">
            <w:pPr>
              <w:spacing w:line="276" w:lineRule="auto"/>
              <w:jc w:val="both"/>
              <w:rPr>
                <w:rFonts w:ascii="Georgia" w:hAnsi="Georgia"/>
              </w:rPr>
            </w:pPr>
            <w:r w:rsidRPr="004E755D">
              <w:rPr>
                <w:rFonts w:ascii="Georgia" w:hAnsi="Georgia"/>
              </w:rPr>
              <w:t xml:space="preserve">Research on Promoting a Diverse Range of Locally Adapted Seed Varieties and Animal Breeds in </w:t>
            </w:r>
            <w:proofErr w:type="spellStart"/>
            <w:r w:rsidRPr="004E755D">
              <w:rPr>
                <w:rFonts w:ascii="Georgia" w:hAnsi="Georgia"/>
              </w:rPr>
              <w:t>Gedarif</w:t>
            </w:r>
            <w:proofErr w:type="spellEnd"/>
            <w:r w:rsidRPr="004E755D">
              <w:rPr>
                <w:rFonts w:ascii="Georgia" w:hAnsi="Georgia"/>
              </w:rPr>
              <w:t xml:space="preserve"> State</w:t>
            </w:r>
          </w:p>
        </w:tc>
      </w:tr>
      <w:tr w:rsidR="006116CA" w14:paraId="58E27F06" w14:textId="77777777" w:rsidTr="008068E7">
        <w:tc>
          <w:tcPr>
            <w:tcW w:w="3145" w:type="dxa"/>
          </w:tcPr>
          <w:p w14:paraId="0E1FE64F" w14:textId="77777777" w:rsidR="006116CA" w:rsidRDefault="006116CA" w:rsidP="004E755D">
            <w:pPr>
              <w:spacing w:line="276" w:lineRule="auto"/>
              <w:rPr>
                <w:rFonts w:ascii="Georgia" w:hAnsi="Georgia"/>
                <w:b/>
                <w:bCs/>
              </w:rPr>
            </w:pPr>
            <w:r w:rsidRPr="001B0D6A">
              <w:rPr>
                <w:rFonts w:ascii="Georgia" w:hAnsi="Georgia"/>
                <w:b/>
                <w:bCs/>
              </w:rPr>
              <w:t>Project</w:t>
            </w:r>
          </w:p>
        </w:tc>
        <w:tc>
          <w:tcPr>
            <w:tcW w:w="6205" w:type="dxa"/>
          </w:tcPr>
          <w:p w14:paraId="78D32FED" w14:textId="77777777" w:rsidR="006116CA" w:rsidRPr="004E755D" w:rsidRDefault="006116CA" w:rsidP="004E755D">
            <w:pPr>
              <w:spacing w:line="276" w:lineRule="auto"/>
              <w:jc w:val="both"/>
              <w:rPr>
                <w:rFonts w:ascii="Georgia" w:hAnsi="Georgia"/>
              </w:rPr>
            </w:pPr>
            <w:r w:rsidRPr="001B0D6A">
              <w:rPr>
                <w:rFonts w:ascii="Georgia" w:hAnsi="Georgia"/>
              </w:rPr>
              <w:t>Enhancing Food Security and Resilience of Rural Communities in Sudan (EFSR Project)</w:t>
            </w:r>
          </w:p>
        </w:tc>
      </w:tr>
      <w:tr w:rsidR="006116CA" w14:paraId="2AF6404D" w14:textId="77777777" w:rsidTr="008068E7">
        <w:tc>
          <w:tcPr>
            <w:tcW w:w="3145" w:type="dxa"/>
          </w:tcPr>
          <w:p w14:paraId="042FE0A0" w14:textId="77777777" w:rsidR="006116CA" w:rsidRDefault="006116CA" w:rsidP="004E755D">
            <w:pPr>
              <w:spacing w:line="276" w:lineRule="auto"/>
              <w:rPr>
                <w:rFonts w:ascii="Georgia" w:hAnsi="Georgia"/>
                <w:b/>
                <w:bCs/>
              </w:rPr>
            </w:pPr>
            <w:r w:rsidRPr="001B0D6A">
              <w:rPr>
                <w:rFonts w:ascii="Georgia" w:hAnsi="Georgia"/>
                <w:b/>
                <w:bCs/>
              </w:rPr>
              <w:t>Location</w:t>
            </w:r>
          </w:p>
        </w:tc>
        <w:tc>
          <w:tcPr>
            <w:tcW w:w="6205" w:type="dxa"/>
          </w:tcPr>
          <w:p w14:paraId="3BC90CA1" w14:textId="77777777" w:rsidR="006116CA" w:rsidRPr="00874A5B" w:rsidRDefault="006116CA" w:rsidP="004E755D">
            <w:pPr>
              <w:spacing w:line="276" w:lineRule="auto"/>
              <w:rPr>
                <w:rFonts w:ascii="Georgia" w:hAnsi="Georgia"/>
              </w:rPr>
            </w:pPr>
            <w:r w:rsidRPr="001B0D6A">
              <w:rPr>
                <w:rFonts w:ascii="Georgia" w:hAnsi="Georgia"/>
              </w:rPr>
              <w:t xml:space="preserve">Kassala &amp; </w:t>
            </w:r>
            <w:proofErr w:type="spellStart"/>
            <w:r w:rsidRPr="001B0D6A">
              <w:rPr>
                <w:rFonts w:ascii="Georgia" w:hAnsi="Georgia"/>
              </w:rPr>
              <w:t>Gedarif</w:t>
            </w:r>
            <w:proofErr w:type="spellEnd"/>
            <w:r w:rsidRPr="001B0D6A">
              <w:rPr>
                <w:rFonts w:ascii="Georgia" w:hAnsi="Georgia"/>
              </w:rPr>
              <w:t xml:space="preserve"> States, Sudan</w:t>
            </w:r>
          </w:p>
        </w:tc>
      </w:tr>
      <w:tr w:rsidR="006116CA" w14:paraId="6E066FA0" w14:textId="77777777" w:rsidTr="008068E7">
        <w:tc>
          <w:tcPr>
            <w:tcW w:w="3145" w:type="dxa"/>
          </w:tcPr>
          <w:p w14:paraId="440D8C36" w14:textId="77777777" w:rsidR="006116CA" w:rsidRDefault="006116CA" w:rsidP="004E755D">
            <w:pPr>
              <w:spacing w:line="276" w:lineRule="auto"/>
              <w:rPr>
                <w:rFonts w:ascii="Georgia" w:hAnsi="Georgia"/>
                <w:b/>
                <w:bCs/>
              </w:rPr>
            </w:pPr>
            <w:r w:rsidRPr="001B0D6A">
              <w:rPr>
                <w:rFonts w:ascii="Georgia" w:hAnsi="Georgia"/>
                <w:b/>
                <w:bCs/>
              </w:rPr>
              <w:t>Duration</w:t>
            </w:r>
          </w:p>
        </w:tc>
        <w:tc>
          <w:tcPr>
            <w:tcW w:w="6205" w:type="dxa"/>
          </w:tcPr>
          <w:p w14:paraId="56C8BCF9" w14:textId="77777777" w:rsidR="006116CA" w:rsidRPr="00874A5B" w:rsidRDefault="006116CA" w:rsidP="004E755D">
            <w:pPr>
              <w:spacing w:line="276" w:lineRule="auto"/>
              <w:rPr>
                <w:rFonts w:ascii="Georgia" w:hAnsi="Georgia"/>
              </w:rPr>
            </w:pPr>
            <w:r w:rsidRPr="00874A5B">
              <w:rPr>
                <w:rFonts w:ascii="Georgia" w:hAnsi="Georgia"/>
              </w:rPr>
              <w:t xml:space="preserve">24 Months </w:t>
            </w:r>
          </w:p>
        </w:tc>
      </w:tr>
      <w:tr w:rsidR="006116CA" w14:paraId="73D7E8E8" w14:textId="77777777" w:rsidTr="008068E7">
        <w:tc>
          <w:tcPr>
            <w:tcW w:w="3145" w:type="dxa"/>
          </w:tcPr>
          <w:p w14:paraId="07F53ECC" w14:textId="77777777" w:rsidR="006116CA" w:rsidRDefault="006116CA" w:rsidP="004E755D">
            <w:pPr>
              <w:spacing w:line="276" w:lineRule="auto"/>
              <w:rPr>
                <w:rFonts w:ascii="Georgia" w:hAnsi="Georgia"/>
                <w:b/>
                <w:bCs/>
              </w:rPr>
            </w:pPr>
            <w:r w:rsidRPr="001B0D6A">
              <w:rPr>
                <w:rFonts w:ascii="Georgia" w:hAnsi="Georgia"/>
                <w:b/>
                <w:bCs/>
              </w:rPr>
              <w:t>Implementing Partner</w:t>
            </w:r>
          </w:p>
        </w:tc>
        <w:tc>
          <w:tcPr>
            <w:tcW w:w="6205" w:type="dxa"/>
          </w:tcPr>
          <w:p w14:paraId="6676BA59" w14:textId="77777777" w:rsidR="006116CA" w:rsidRPr="00874A5B" w:rsidRDefault="006116CA" w:rsidP="004E755D">
            <w:pPr>
              <w:spacing w:line="276" w:lineRule="auto"/>
              <w:rPr>
                <w:rFonts w:ascii="Georgia" w:hAnsi="Georgia"/>
              </w:rPr>
            </w:pPr>
            <w:r w:rsidRPr="001B0D6A">
              <w:rPr>
                <w:rFonts w:ascii="Georgia" w:hAnsi="Georgia"/>
              </w:rPr>
              <w:t>Practical Action Sudan</w:t>
            </w:r>
          </w:p>
        </w:tc>
      </w:tr>
      <w:tr w:rsidR="006116CA" w14:paraId="6C7B3F28" w14:textId="77777777" w:rsidTr="008068E7">
        <w:tc>
          <w:tcPr>
            <w:tcW w:w="3145" w:type="dxa"/>
          </w:tcPr>
          <w:p w14:paraId="3D0F00CC" w14:textId="77777777" w:rsidR="006116CA" w:rsidRDefault="006116CA" w:rsidP="004E755D">
            <w:pPr>
              <w:spacing w:line="276" w:lineRule="auto"/>
              <w:rPr>
                <w:rFonts w:ascii="Georgia" w:hAnsi="Georgia"/>
                <w:b/>
                <w:bCs/>
              </w:rPr>
            </w:pPr>
            <w:r w:rsidRPr="001B0D6A">
              <w:rPr>
                <w:rFonts w:ascii="Georgia" w:hAnsi="Georgia"/>
                <w:b/>
                <w:bCs/>
              </w:rPr>
              <w:t>Supporting Agency</w:t>
            </w:r>
          </w:p>
        </w:tc>
        <w:tc>
          <w:tcPr>
            <w:tcW w:w="6205" w:type="dxa"/>
          </w:tcPr>
          <w:p w14:paraId="039E56F9" w14:textId="77777777" w:rsidR="006116CA" w:rsidRPr="00874A5B" w:rsidRDefault="006116CA" w:rsidP="004E755D">
            <w:pPr>
              <w:spacing w:line="276" w:lineRule="auto"/>
              <w:rPr>
                <w:rFonts w:ascii="Georgia" w:hAnsi="Georgia"/>
              </w:rPr>
            </w:pPr>
            <w:r>
              <w:rPr>
                <w:rFonts w:ascii="Georgia" w:hAnsi="Georgia"/>
              </w:rPr>
              <w:t xml:space="preserve">UNPOS, </w:t>
            </w:r>
            <w:r w:rsidRPr="001B0D6A">
              <w:rPr>
                <w:rFonts w:ascii="Georgia" w:hAnsi="Georgia"/>
              </w:rPr>
              <w:t>European Union</w:t>
            </w:r>
          </w:p>
        </w:tc>
      </w:tr>
    </w:tbl>
    <w:p w14:paraId="14BF5047" w14:textId="77777777" w:rsidR="006116CA" w:rsidRDefault="006116CA" w:rsidP="00325F90">
      <w:pPr>
        <w:jc w:val="center"/>
        <w:rPr>
          <w:rFonts w:ascii="Georgia" w:hAnsi="Georgia"/>
          <w:b/>
          <w:bCs/>
        </w:rPr>
      </w:pPr>
    </w:p>
    <w:p w14:paraId="46DC58A7" w14:textId="77777777" w:rsidR="00325F90" w:rsidRPr="00325F90" w:rsidRDefault="00325F90" w:rsidP="00325F90">
      <w:pPr>
        <w:rPr>
          <w:rFonts w:ascii="Georgia" w:hAnsi="Georgia"/>
          <w:b/>
          <w:bCs/>
        </w:rPr>
      </w:pPr>
      <w:r w:rsidRPr="00325F90">
        <w:rPr>
          <w:rFonts w:ascii="Georgia" w:hAnsi="Georgia"/>
          <w:b/>
          <w:bCs/>
        </w:rPr>
        <w:t>1. Background</w:t>
      </w:r>
    </w:p>
    <w:p w14:paraId="0E41E39A" w14:textId="77777777" w:rsidR="00325F90" w:rsidRPr="00325F90" w:rsidRDefault="00325F90" w:rsidP="00325F90">
      <w:pPr>
        <w:jc w:val="both"/>
        <w:rPr>
          <w:rFonts w:ascii="Georgia" w:hAnsi="Georgia"/>
        </w:rPr>
      </w:pPr>
      <w:r w:rsidRPr="00325F90">
        <w:rPr>
          <w:rFonts w:ascii="Georgia" w:hAnsi="Georgia"/>
        </w:rPr>
        <w:t xml:space="preserve">The Enhancing Food Security and Resilience (EFSR) project aims to strengthen the livelihoods and adaptive capacity of smallholder farmers and pastoralists in </w:t>
      </w:r>
      <w:proofErr w:type="spellStart"/>
      <w:r w:rsidRPr="00325F90">
        <w:rPr>
          <w:rFonts w:ascii="Georgia" w:hAnsi="Georgia"/>
        </w:rPr>
        <w:t>Gedarif</w:t>
      </w:r>
      <w:proofErr w:type="spellEnd"/>
      <w:r w:rsidRPr="00325F90">
        <w:rPr>
          <w:rFonts w:ascii="Georgia" w:hAnsi="Georgia"/>
        </w:rPr>
        <w:t xml:space="preserve"> State. </w:t>
      </w:r>
      <w:proofErr w:type="spellStart"/>
      <w:r w:rsidRPr="00325F90">
        <w:rPr>
          <w:rFonts w:ascii="Georgia" w:hAnsi="Georgia"/>
        </w:rPr>
        <w:t>Gedarif</w:t>
      </w:r>
      <w:proofErr w:type="spellEnd"/>
      <w:r w:rsidRPr="00325F90">
        <w:rPr>
          <w:rFonts w:ascii="Georgia" w:hAnsi="Georgia"/>
        </w:rPr>
        <w:t xml:space="preserve"> is characterized by diverse </w:t>
      </w:r>
      <w:proofErr w:type="spellStart"/>
      <w:r w:rsidRPr="00325F90">
        <w:rPr>
          <w:rFonts w:ascii="Georgia" w:hAnsi="Georgia"/>
        </w:rPr>
        <w:t>agro</w:t>
      </w:r>
      <w:proofErr w:type="spellEnd"/>
      <w:r w:rsidRPr="00325F90">
        <w:rPr>
          <w:rFonts w:ascii="Georgia" w:hAnsi="Georgia"/>
        </w:rPr>
        <w:t>-ecological zones, where smallholder farmers and pastoral communities rely heavily on locally adapted crops and livestock for food security, income, and resilience against climate change.</w:t>
      </w:r>
    </w:p>
    <w:p w14:paraId="10C531C3" w14:textId="77777777" w:rsidR="00325F90" w:rsidRPr="00325F90" w:rsidRDefault="00325F90" w:rsidP="00031DC3">
      <w:pPr>
        <w:jc w:val="both"/>
        <w:rPr>
          <w:rFonts w:ascii="Georgia" w:hAnsi="Georgia"/>
        </w:rPr>
      </w:pPr>
      <w:r w:rsidRPr="00325F90">
        <w:rPr>
          <w:rFonts w:ascii="Georgia" w:hAnsi="Georgia"/>
        </w:rPr>
        <w:t xml:space="preserve">The sustainability of local agricultural systems depends on the availability and use of locally adapted seed varieties and resilient animal breeds. Currently, there is limited documentation and understanding of the diversity, adaptation, and utilization of these resources in key villages within </w:t>
      </w:r>
      <w:proofErr w:type="spellStart"/>
      <w:r w:rsidRPr="00325F90">
        <w:rPr>
          <w:rFonts w:ascii="Georgia" w:hAnsi="Georgia"/>
        </w:rPr>
        <w:t>Gedarif</w:t>
      </w:r>
      <w:proofErr w:type="spellEnd"/>
      <w:r w:rsidRPr="00325F90">
        <w:rPr>
          <w:rFonts w:ascii="Georgia" w:hAnsi="Georgia"/>
        </w:rPr>
        <w:t xml:space="preserve"> State. This research seeks to fill this gap and provide actionable recommendations for promoting local agrobiodiversity.</w:t>
      </w:r>
    </w:p>
    <w:p w14:paraId="7812BCC2" w14:textId="6C09396E" w:rsidR="00325F90" w:rsidRPr="00325F90" w:rsidRDefault="00325F90" w:rsidP="00031DC3">
      <w:pPr>
        <w:jc w:val="both"/>
        <w:rPr>
          <w:rFonts w:ascii="Georgia" w:hAnsi="Georgia"/>
        </w:rPr>
      </w:pPr>
      <w:r w:rsidRPr="00325F90">
        <w:rPr>
          <w:rFonts w:ascii="Georgia" w:hAnsi="Georgia"/>
          <w:b/>
          <w:bCs/>
        </w:rPr>
        <w:t>Target Locations:</w:t>
      </w:r>
      <w:r w:rsidRPr="00325F90">
        <w:rPr>
          <w:rFonts w:ascii="Georgia" w:hAnsi="Georgia"/>
        </w:rPr>
        <w:t xml:space="preserve"> </w:t>
      </w:r>
      <w:proofErr w:type="spellStart"/>
      <w:r w:rsidRPr="00325F90">
        <w:rPr>
          <w:rFonts w:ascii="Georgia" w:hAnsi="Georgia"/>
          <w:i/>
          <w:iCs/>
        </w:rPr>
        <w:t>Aldaroat</w:t>
      </w:r>
      <w:proofErr w:type="spellEnd"/>
      <w:r w:rsidRPr="00325F90">
        <w:rPr>
          <w:rFonts w:ascii="Georgia" w:hAnsi="Georgia"/>
          <w:i/>
          <w:iCs/>
        </w:rPr>
        <w:t xml:space="preserve">, </w:t>
      </w:r>
      <w:proofErr w:type="spellStart"/>
      <w:r w:rsidRPr="00325F90">
        <w:rPr>
          <w:rFonts w:ascii="Georgia" w:hAnsi="Georgia"/>
          <w:i/>
          <w:iCs/>
        </w:rPr>
        <w:t>Jemaza</w:t>
      </w:r>
      <w:proofErr w:type="spellEnd"/>
      <w:r w:rsidRPr="00325F90">
        <w:rPr>
          <w:rFonts w:ascii="Georgia" w:hAnsi="Georgia"/>
          <w:i/>
          <w:iCs/>
        </w:rPr>
        <w:t xml:space="preserve">, Halat Khater, </w:t>
      </w:r>
      <w:proofErr w:type="spellStart"/>
      <w:r w:rsidRPr="00325F90">
        <w:rPr>
          <w:rFonts w:ascii="Georgia" w:hAnsi="Georgia"/>
          <w:i/>
          <w:iCs/>
        </w:rPr>
        <w:t>Salmeen</w:t>
      </w:r>
      <w:proofErr w:type="spellEnd"/>
      <w:r w:rsidRPr="00325F90">
        <w:rPr>
          <w:rFonts w:ascii="Georgia" w:hAnsi="Georgia"/>
          <w:i/>
          <w:iCs/>
        </w:rPr>
        <w:t xml:space="preserve"> Shariq, </w:t>
      </w:r>
      <w:proofErr w:type="spellStart"/>
      <w:r w:rsidRPr="00325F90">
        <w:rPr>
          <w:rFonts w:ascii="Georgia" w:hAnsi="Georgia"/>
          <w:i/>
          <w:iCs/>
        </w:rPr>
        <w:t>Umsagata</w:t>
      </w:r>
      <w:proofErr w:type="spellEnd"/>
      <w:r w:rsidRPr="00325F90">
        <w:rPr>
          <w:rFonts w:ascii="Georgia" w:hAnsi="Georgia"/>
          <w:i/>
          <w:iCs/>
        </w:rPr>
        <w:t xml:space="preserve">, Ban villages </w:t>
      </w:r>
      <w:r w:rsidR="00031DC3" w:rsidRPr="00042772">
        <w:rPr>
          <w:rFonts w:ascii="Georgia" w:hAnsi="Georgia"/>
          <w:i/>
          <w:iCs/>
        </w:rPr>
        <w:t xml:space="preserve">as well as </w:t>
      </w:r>
      <w:proofErr w:type="spellStart"/>
      <w:r w:rsidRPr="00325F90">
        <w:rPr>
          <w:rFonts w:ascii="Georgia" w:hAnsi="Georgia"/>
          <w:i/>
          <w:iCs/>
        </w:rPr>
        <w:t>Tadamun</w:t>
      </w:r>
      <w:proofErr w:type="spellEnd"/>
      <w:r w:rsidRPr="00325F90">
        <w:rPr>
          <w:rFonts w:ascii="Georgia" w:hAnsi="Georgia"/>
          <w:i/>
          <w:iCs/>
        </w:rPr>
        <w:t xml:space="preserve"> area</w:t>
      </w:r>
      <w:r w:rsidRPr="00325F90">
        <w:rPr>
          <w:rFonts w:ascii="Georgia" w:hAnsi="Georgia"/>
        </w:rPr>
        <w:t>.</w:t>
      </w:r>
    </w:p>
    <w:p w14:paraId="01E06427" w14:textId="38ED1404" w:rsidR="00325F90" w:rsidRDefault="00325F90" w:rsidP="00325F90">
      <w:pPr>
        <w:rPr>
          <w:rFonts w:ascii="Georgia" w:hAnsi="Georgia"/>
        </w:rPr>
      </w:pPr>
    </w:p>
    <w:p w14:paraId="6C5035D4" w14:textId="77777777" w:rsidR="004E755D" w:rsidRDefault="004E755D" w:rsidP="00325F90">
      <w:pPr>
        <w:rPr>
          <w:rFonts w:ascii="Georgia" w:hAnsi="Georgia"/>
        </w:rPr>
      </w:pPr>
    </w:p>
    <w:p w14:paraId="69A38744" w14:textId="77777777" w:rsidR="004E755D" w:rsidRPr="00325F90" w:rsidRDefault="004E755D" w:rsidP="00325F90">
      <w:pPr>
        <w:rPr>
          <w:rFonts w:ascii="Georgia" w:hAnsi="Georgia"/>
        </w:rPr>
      </w:pPr>
    </w:p>
    <w:p w14:paraId="186EE172" w14:textId="77777777" w:rsidR="00325F90" w:rsidRPr="00325F90" w:rsidRDefault="00325F90" w:rsidP="00325F90">
      <w:pPr>
        <w:rPr>
          <w:rFonts w:ascii="Georgia" w:hAnsi="Georgia"/>
          <w:b/>
          <w:bCs/>
        </w:rPr>
      </w:pPr>
      <w:r w:rsidRPr="00325F90">
        <w:rPr>
          <w:rFonts w:ascii="Georgia" w:hAnsi="Georgia"/>
          <w:b/>
          <w:bCs/>
        </w:rPr>
        <w:lastRenderedPageBreak/>
        <w:t>2. Objective of the Research</w:t>
      </w:r>
    </w:p>
    <w:p w14:paraId="70CB8B82" w14:textId="77777777" w:rsidR="00325F90" w:rsidRPr="00325F90" w:rsidRDefault="00325F90" w:rsidP="00031DC3">
      <w:pPr>
        <w:jc w:val="both"/>
        <w:rPr>
          <w:rFonts w:ascii="Georgia" w:hAnsi="Georgia"/>
        </w:rPr>
      </w:pPr>
      <w:r w:rsidRPr="00325F90">
        <w:rPr>
          <w:rFonts w:ascii="Georgia" w:hAnsi="Georgia"/>
        </w:rPr>
        <w:t xml:space="preserve">The main objective of the research is to identify, document, and promote the use of locally adapted seed varieties and animal breeds to enhance food security, resilience, and sustainable livelihoods in </w:t>
      </w:r>
      <w:proofErr w:type="spellStart"/>
      <w:r w:rsidRPr="00325F90">
        <w:rPr>
          <w:rFonts w:ascii="Georgia" w:hAnsi="Georgia"/>
        </w:rPr>
        <w:t>Gedarif</w:t>
      </w:r>
      <w:proofErr w:type="spellEnd"/>
      <w:r w:rsidRPr="00325F90">
        <w:rPr>
          <w:rFonts w:ascii="Georgia" w:hAnsi="Georgia"/>
        </w:rPr>
        <w:t xml:space="preserve"> State.</w:t>
      </w:r>
    </w:p>
    <w:p w14:paraId="4BB3FACE" w14:textId="77777777" w:rsidR="00325F90" w:rsidRPr="00325F90" w:rsidRDefault="00325F90" w:rsidP="00325F90">
      <w:pPr>
        <w:rPr>
          <w:rFonts w:ascii="Georgia" w:hAnsi="Georgia"/>
        </w:rPr>
      </w:pPr>
      <w:r w:rsidRPr="00325F90">
        <w:rPr>
          <w:rFonts w:ascii="Georgia" w:hAnsi="Georgia"/>
          <w:b/>
          <w:bCs/>
        </w:rPr>
        <w:t>Specific Objectives:</w:t>
      </w:r>
    </w:p>
    <w:p w14:paraId="52A97EFC" w14:textId="77777777" w:rsidR="00325F90" w:rsidRPr="00325F90" w:rsidRDefault="00325F90" w:rsidP="00031DC3">
      <w:pPr>
        <w:numPr>
          <w:ilvl w:val="0"/>
          <w:numId w:val="9"/>
        </w:numPr>
        <w:jc w:val="both"/>
        <w:rPr>
          <w:rFonts w:ascii="Georgia" w:hAnsi="Georgia"/>
        </w:rPr>
      </w:pPr>
      <w:r w:rsidRPr="00325F90">
        <w:rPr>
          <w:rFonts w:ascii="Georgia" w:hAnsi="Georgia"/>
        </w:rPr>
        <w:t>Identify and document locally adapted crop varieties and livestock breeds in the target villages.</w:t>
      </w:r>
    </w:p>
    <w:p w14:paraId="4B7974B2" w14:textId="77777777" w:rsidR="00325F90" w:rsidRPr="00325F90" w:rsidRDefault="00325F90" w:rsidP="00031DC3">
      <w:pPr>
        <w:numPr>
          <w:ilvl w:val="0"/>
          <w:numId w:val="9"/>
        </w:numPr>
        <w:jc w:val="both"/>
        <w:rPr>
          <w:rFonts w:ascii="Georgia" w:hAnsi="Georgia"/>
        </w:rPr>
      </w:pPr>
      <w:r w:rsidRPr="00325F90">
        <w:rPr>
          <w:rFonts w:ascii="Georgia" w:hAnsi="Georgia"/>
        </w:rPr>
        <w:t>Assess the current use, availability, and constraints of these local varieties and breeds.</w:t>
      </w:r>
    </w:p>
    <w:p w14:paraId="0D7EA0C4" w14:textId="77777777" w:rsidR="00325F90" w:rsidRPr="00325F90" w:rsidRDefault="00325F90" w:rsidP="00031DC3">
      <w:pPr>
        <w:numPr>
          <w:ilvl w:val="0"/>
          <w:numId w:val="9"/>
        </w:numPr>
        <w:jc w:val="both"/>
        <w:rPr>
          <w:rFonts w:ascii="Georgia" w:hAnsi="Georgia"/>
        </w:rPr>
      </w:pPr>
      <w:r w:rsidRPr="00325F90">
        <w:rPr>
          <w:rFonts w:ascii="Georgia" w:hAnsi="Georgia"/>
        </w:rPr>
        <w:t>Evaluate farmers’ and pastoralists’ knowledge, preferences, and perceptions regarding local biodiversity.</w:t>
      </w:r>
    </w:p>
    <w:p w14:paraId="4DEA3959" w14:textId="77777777" w:rsidR="00325F90" w:rsidRPr="00325F90" w:rsidRDefault="00325F90" w:rsidP="00031DC3">
      <w:pPr>
        <w:numPr>
          <w:ilvl w:val="0"/>
          <w:numId w:val="9"/>
        </w:numPr>
        <w:jc w:val="both"/>
        <w:rPr>
          <w:rFonts w:ascii="Georgia" w:hAnsi="Georgia"/>
        </w:rPr>
      </w:pPr>
      <w:r w:rsidRPr="00325F90">
        <w:rPr>
          <w:rFonts w:ascii="Georgia" w:hAnsi="Georgia"/>
        </w:rPr>
        <w:t>Recommend strategies for promoting diverse, locally adapted seeds and animal breeds to strengthen resilience and food security.</w:t>
      </w:r>
    </w:p>
    <w:p w14:paraId="2DA6E360" w14:textId="7A25BC62" w:rsidR="00325F90" w:rsidRPr="00325F90" w:rsidRDefault="00325F90" w:rsidP="00325F90">
      <w:pPr>
        <w:rPr>
          <w:rFonts w:ascii="Georgia" w:hAnsi="Georgia"/>
        </w:rPr>
      </w:pPr>
    </w:p>
    <w:p w14:paraId="766D9DC2" w14:textId="77777777" w:rsidR="00325F90" w:rsidRPr="00325F90" w:rsidRDefault="00325F90" w:rsidP="00325F90">
      <w:pPr>
        <w:rPr>
          <w:rFonts w:ascii="Georgia" w:hAnsi="Georgia"/>
          <w:b/>
          <w:bCs/>
        </w:rPr>
      </w:pPr>
      <w:r w:rsidRPr="00325F90">
        <w:rPr>
          <w:rFonts w:ascii="Georgia" w:hAnsi="Georgia"/>
          <w:b/>
          <w:bCs/>
        </w:rPr>
        <w:t>3. Scope of Work</w:t>
      </w:r>
    </w:p>
    <w:p w14:paraId="664A0B0B" w14:textId="77777777" w:rsidR="00325F90" w:rsidRPr="00325F90" w:rsidRDefault="00325F90" w:rsidP="00325F90">
      <w:pPr>
        <w:rPr>
          <w:rFonts w:ascii="Georgia" w:hAnsi="Georgia"/>
        </w:rPr>
      </w:pPr>
      <w:r w:rsidRPr="00325F90">
        <w:rPr>
          <w:rFonts w:ascii="Georgia" w:hAnsi="Georgia"/>
        </w:rPr>
        <w:t>The research will cover:</w:t>
      </w:r>
    </w:p>
    <w:p w14:paraId="419690AB" w14:textId="77777777" w:rsidR="00325F90" w:rsidRPr="00325F90" w:rsidRDefault="00325F90" w:rsidP="00031DC3">
      <w:pPr>
        <w:numPr>
          <w:ilvl w:val="0"/>
          <w:numId w:val="10"/>
        </w:numPr>
        <w:jc w:val="both"/>
        <w:rPr>
          <w:rFonts w:ascii="Georgia" w:hAnsi="Georgia"/>
        </w:rPr>
      </w:pPr>
      <w:r w:rsidRPr="00325F90">
        <w:rPr>
          <w:rFonts w:ascii="Georgia" w:hAnsi="Georgia"/>
        </w:rPr>
        <w:t>Field surveys and interviews with farmers, pastoralists, community leaders, and local authorities.</w:t>
      </w:r>
    </w:p>
    <w:p w14:paraId="4838CAA2" w14:textId="77777777" w:rsidR="00325F90" w:rsidRPr="00325F90" w:rsidRDefault="00325F90" w:rsidP="00031DC3">
      <w:pPr>
        <w:numPr>
          <w:ilvl w:val="0"/>
          <w:numId w:val="10"/>
        </w:numPr>
        <w:jc w:val="both"/>
        <w:rPr>
          <w:rFonts w:ascii="Georgia" w:hAnsi="Georgia"/>
        </w:rPr>
      </w:pPr>
      <w:r w:rsidRPr="00325F90">
        <w:rPr>
          <w:rFonts w:ascii="Georgia" w:hAnsi="Georgia"/>
        </w:rPr>
        <w:t>Collection of information on crop and livestock varieties, including morphological, agronomic, and socio-economic characteristics.</w:t>
      </w:r>
    </w:p>
    <w:p w14:paraId="45C292E0" w14:textId="77777777" w:rsidR="00325F90" w:rsidRPr="00325F90" w:rsidRDefault="00325F90" w:rsidP="00031DC3">
      <w:pPr>
        <w:numPr>
          <w:ilvl w:val="0"/>
          <w:numId w:val="10"/>
        </w:numPr>
        <w:jc w:val="both"/>
        <w:rPr>
          <w:rFonts w:ascii="Georgia" w:hAnsi="Georgia"/>
        </w:rPr>
      </w:pPr>
      <w:r w:rsidRPr="00325F90">
        <w:rPr>
          <w:rFonts w:ascii="Georgia" w:hAnsi="Georgia"/>
        </w:rPr>
        <w:t>Mapping the availability and distribution of locally adapted seeds and animal breeds.</w:t>
      </w:r>
    </w:p>
    <w:p w14:paraId="5489760A" w14:textId="77777777" w:rsidR="00325F90" w:rsidRPr="00325F90" w:rsidRDefault="00325F90" w:rsidP="00031DC3">
      <w:pPr>
        <w:numPr>
          <w:ilvl w:val="0"/>
          <w:numId w:val="10"/>
        </w:numPr>
        <w:jc w:val="both"/>
        <w:rPr>
          <w:rFonts w:ascii="Georgia" w:hAnsi="Georgia"/>
        </w:rPr>
      </w:pPr>
      <w:r w:rsidRPr="00325F90">
        <w:rPr>
          <w:rFonts w:ascii="Georgia" w:hAnsi="Georgia"/>
        </w:rPr>
        <w:t>Identification of barriers and opportunities for promoting local varieties and breeds.</w:t>
      </w:r>
    </w:p>
    <w:p w14:paraId="38822F3B" w14:textId="77777777" w:rsidR="00325F90" w:rsidRPr="00325F90" w:rsidRDefault="00325F90" w:rsidP="00031DC3">
      <w:pPr>
        <w:numPr>
          <w:ilvl w:val="0"/>
          <w:numId w:val="10"/>
        </w:numPr>
        <w:jc w:val="both"/>
        <w:rPr>
          <w:rFonts w:ascii="Georgia" w:hAnsi="Georgia"/>
        </w:rPr>
      </w:pPr>
      <w:r w:rsidRPr="00325F90">
        <w:rPr>
          <w:rFonts w:ascii="Georgia" w:hAnsi="Georgia"/>
        </w:rPr>
        <w:t>Development of recommendations and strategies for scaling up the use of local agrobiodiversity in the target areas.</w:t>
      </w:r>
    </w:p>
    <w:p w14:paraId="755ABCDA" w14:textId="21A26F2F" w:rsidR="00325F90" w:rsidRPr="00325F90" w:rsidRDefault="00325F90" w:rsidP="00325F90">
      <w:pPr>
        <w:rPr>
          <w:rFonts w:ascii="Georgia" w:hAnsi="Georgia"/>
        </w:rPr>
      </w:pPr>
    </w:p>
    <w:p w14:paraId="350BEFE8" w14:textId="77777777" w:rsidR="00325F90" w:rsidRPr="00325F90" w:rsidRDefault="00325F90" w:rsidP="00325F90">
      <w:pPr>
        <w:rPr>
          <w:rFonts w:ascii="Georgia" w:hAnsi="Georgia"/>
          <w:b/>
          <w:bCs/>
        </w:rPr>
      </w:pPr>
      <w:r w:rsidRPr="00325F90">
        <w:rPr>
          <w:rFonts w:ascii="Georgia" w:hAnsi="Georgia"/>
          <w:b/>
          <w:bCs/>
        </w:rPr>
        <w:t>4. Methodology</w:t>
      </w:r>
    </w:p>
    <w:p w14:paraId="25FF62BC" w14:textId="77777777" w:rsidR="00325F90" w:rsidRPr="00325F90" w:rsidRDefault="00325F90" w:rsidP="00325F90">
      <w:pPr>
        <w:rPr>
          <w:rFonts w:ascii="Georgia" w:hAnsi="Georgia"/>
        </w:rPr>
      </w:pPr>
      <w:r w:rsidRPr="00325F90">
        <w:rPr>
          <w:rFonts w:ascii="Georgia" w:hAnsi="Georgia"/>
        </w:rPr>
        <w:t>The research should adopt a participatory and mixed-methods approach:</w:t>
      </w:r>
    </w:p>
    <w:p w14:paraId="517B9CC3" w14:textId="77777777" w:rsidR="00325F90" w:rsidRPr="00325F90" w:rsidRDefault="00325F90" w:rsidP="00031DC3">
      <w:pPr>
        <w:numPr>
          <w:ilvl w:val="0"/>
          <w:numId w:val="11"/>
        </w:numPr>
        <w:jc w:val="both"/>
        <w:rPr>
          <w:rFonts w:ascii="Georgia" w:hAnsi="Georgia"/>
        </w:rPr>
      </w:pPr>
      <w:r w:rsidRPr="00325F90">
        <w:rPr>
          <w:rFonts w:ascii="Georgia" w:hAnsi="Georgia"/>
        </w:rPr>
        <w:t>Desk Review: Review existing literature, reports, and government records on local crop varieties and livestock breeds.</w:t>
      </w:r>
    </w:p>
    <w:p w14:paraId="0E39D636" w14:textId="77777777" w:rsidR="00325F90" w:rsidRPr="00325F90" w:rsidRDefault="00325F90" w:rsidP="00031DC3">
      <w:pPr>
        <w:numPr>
          <w:ilvl w:val="0"/>
          <w:numId w:val="11"/>
        </w:numPr>
        <w:jc w:val="both"/>
        <w:rPr>
          <w:rFonts w:ascii="Georgia" w:hAnsi="Georgia"/>
        </w:rPr>
      </w:pPr>
      <w:r w:rsidRPr="00325F90">
        <w:rPr>
          <w:rFonts w:ascii="Georgia" w:hAnsi="Georgia"/>
        </w:rPr>
        <w:lastRenderedPageBreak/>
        <w:t>Field Surveys: Conduct structured questionnaires, focus group discussions, and key informant interviews in the target villages.</w:t>
      </w:r>
    </w:p>
    <w:p w14:paraId="5BDB8246" w14:textId="77777777" w:rsidR="00325F90" w:rsidRPr="00325F90" w:rsidRDefault="00325F90" w:rsidP="00031DC3">
      <w:pPr>
        <w:numPr>
          <w:ilvl w:val="0"/>
          <w:numId w:val="11"/>
        </w:numPr>
        <w:jc w:val="both"/>
        <w:rPr>
          <w:rFonts w:ascii="Georgia" w:hAnsi="Georgia"/>
        </w:rPr>
      </w:pPr>
      <w:r w:rsidRPr="00325F90">
        <w:rPr>
          <w:rFonts w:ascii="Georgia" w:hAnsi="Georgia"/>
        </w:rPr>
        <w:t>Participatory Rural Appraisal (PRA): Engage farmers and pastoralists in ranking, mapping, and describing local varieties and breeds.</w:t>
      </w:r>
    </w:p>
    <w:p w14:paraId="0F219B2A" w14:textId="77777777" w:rsidR="00325F90" w:rsidRPr="00325F90" w:rsidRDefault="00325F90" w:rsidP="00031DC3">
      <w:pPr>
        <w:numPr>
          <w:ilvl w:val="0"/>
          <w:numId w:val="11"/>
        </w:numPr>
        <w:jc w:val="both"/>
        <w:rPr>
          <w:rFonts w:ascii="Georgia" w:hAnsi="Georgia"/>
        </w:rPr>
      </w:pPr>
      <w:r w:rsidRPr="00325F90">
        <w:rPr>
          <w:rFonts w:ascii="Georgia" w:hAnsi="Georgia"/>
        </w:rPr>
        <w:t>Data Analysis: Use qualitative and quantitative methods to analyze the collected information and identify patterns, gaps, and recommendations.</w:t>
      </w:r>
    </w:p>
    <w:p w14:paraId="174A44AC" w14:textId="6F902D45" w:rsidR="00325F90" w:rsidRPr="00325F90" w:rsidRDefault="00325F90" w:rsidP="00325F90">
      <w:pPr>
        <w:rPr>
          <w:rFonts w:ascii="Georgia" w:hAnsi="Georgia"/>
        </w:rPr>
      </w:pPr>
    </w:p>
    <w:p w14:paraId="1739269F" w14:textId="77777777" w:rsidR="00325F90" w:rsidRPr="00325F90" w:rsidRDefault="00325F90" w:rsidP="00325F90">
      <w:pPr>
        <w:rPr>
          <w:rFonts w:ascii="Georgia" w:hAnsi="Georgia"/>
          <w:b/>
          <w:bCs/>
        </w:rPr>
      </w:pPr>
      <w:r w:rsidRPr="00325F90">
        <w:rPr>
          <w:rFonts w:ascii="Georgia" w:hAnsi="Georgia"/>
          <w:b/>
          <w:bCs/>
        </w:rPr>
        <w:t>5. Deliverables</w:t>
      </w:r>
    </w:p>
    <w:p w14:paraId="068B54B7" w14:textId="77777777" w:rsidR="00325F90" w:rsidRPr="00325F90" w:rsidRDefault="00325F90" w:rsidP="00031DC3">
      <w:pPr>
        <w:numPr>
          <w:ilvl w:val="0"/>
          <w:numId w:val="12"/>
        </w:numPr>
        <w:jc w:val="both"/>
        <w:rPr>
          <w:rFonts w:ascii="Georgia" w:hAnsi="Georgia"/>
        </w:rPr>
      </w:pPr>
      <w:r w:rsidRPr="00325F90">
        <w:rPr>
          <w:rFonts w:ascii="Georgia" w:hAnsi="Georgia"/>
        </w:rPr>
        <w:t>Inception Report including methodology, work plan, and tools for data collection.</w:t>
      </w:r>
    </w:p>
    <w:p w14:paraId="2A3DB7BD" w14:textId="77777777" w:rsidR="00325F90" w:rsidRPr="00325F90" w:rsidRDefault="00325F90" w:rsidP="00031DC3">
      <w:pPr>
        <w:numPr>
          <w:ilvl w:val="0"/>
          <w:numId w:val="12"/>
        </w:numPr>
        <w:jc w:val="both"/>
        <w:rPr>
          <w:rFonts w:ascii="Georgia" w:hAnsi="Georgia"/>
        </w:rPr>
      </w:pPr>
      <w:r w:rsidRPr="00325F90">
        <w:rPr>
          <w:rFonts w:ascii="Georgia" w:hAnsi="Georgia"/>
        </w:rPr>
        <w:t>Draft Research Report summarizing findings from all target villages.</w:t>
      </w:r>
    </w:p>
    <w:p w14:paraId="1CBE9D89" w14:textId="77777777" w:rsidR="00325F90" w:rsidRPr="00325F90" w:rsidRDefault="00325F90" w:rsidP="00031DC3">
      <w:pPr>
        <w:numPr>
          <w:ilvl w:val="0"/>
          <w:numId w:val="12"/>
        </w:numPr>
        <w:jc w:val="both"/>
        <w:rPr>
          <w:rFonts w:ascii="Georgia" w:hAnsi="Georgia"/>
        </w:rPr>
      </w:pPr>
      <w:r w:rsidRPr="00325F90">
        <w:rPr>
          <w:rFonts w:ascii="Georgia" w:hAnsi="Georgia"/>
        </w:rPr>
        <w:t>Final Research Report with:</w:t>
      </w:r>
    </w:p>
    <w:p w14:paraId="57AE5C5F" w14:textId="77777777" w:rsidR="00325F90" w:rsidRPr="00325F90" w:rsidRDefault="00325F90" w:rsidP="00325F90">
      <w:pPr>
        <w:numPr>
          <w:ilvl w:val="1"/>
          <w:numId w:val="12"/>
        </w:numPr>
        <w:rPr>
          <w:rFonts w:ascii="Georgia" w:hAnsi="Georgia"/>
        </w:rPr>
      </w:pPr>
      <w:r w:rsidRPr="00325F90">
        <w:rPr>
          <w:rFonts w:ascii="Georgia" w:hAnsi="Georgia"/>
        </w:rPr>
        <w:t>Comprehensive documentation of local seed varieties and animal breeds.</w:t>
      </w:r>
    </w:p>
    <w:p w14:paraId="571A8CEA" w14:textId="77777777" w:rsidR="00325F90" w:rsidRPr="00325F90" w:rsidRDefault="00325F90" w:rsidP="00325F90">
      <w:pPr>
        <w:numPr>
          <w:ilvl w:val="1"/>
          <w:numId w:val="12"/>
        </w:numPr>
        <w:rPr>
          <w:rFonts w:ascii="Georgia" w:hAnsi="Georgia"/>
        </w:rPr>
      </w:pPr>
      <w:r w:rsidRPr="00325F90">
        <w:rPr>
          <w:rFonts w:ascii="Georgia" w:hAnsi="Georgia"/>
        </w:rPr>
        <w:t>Analysis of availability, utilization, and constraints.</w:t>
      </w:r>
    </w:p>
    <w:p w14:paraId="309CD622" w14:textId="77777777" w:rsidR="00325F90" w:rsidRPr="00325F90" w:rsidRDefault="00325F90" w:rsidP="00325F90">
      <w:pPr>
        <w:numPr>
          <w:ilvl w:val="1"/>
          <w:numId w:val="12"/>
        </w:numPr>
        <w:rPr>
          <w:rFonts w:ascii="Georgia" w:hAnsi="Georgia"/>
        </w:rPr>
      </w:pPr>
      <w:r w:rsidRPr="00325F90">
        <w:rPr>
          <w:rFonts w:ascii="Georgia" w:hAnsi="Georgia"/>
        </w:rPr>
        <w:t>Recommendations for promoting local agrobiodiversity.</w:t>
      </w:r>
    </w:p>
    <w:p w14:paraId="0BCFAA20" w14:textId="77777777" w:rsidR="00325F90" w:rsidRPr="00325F90" w:rsidRDefault="00325F90" w:rsidP="0018510C">
      <w:pPr>
        <w:numPr>
          <w:ilvl w:val="0"/>
          <w:numId w:val="12"/>
        </w:numPr>
        <w:jc w:val="both"/>
        <w:rPr>
          <w:rFonts w:ascii="Georgia" w:hAnsi="Georgia"/>
        </w:rPr>
      </w:pPr>
      <w:r w:rsidRPr="00325F90">
        <w:rPr>
          <w:rFonts w:ascii="Georgia" w:hAnsi="Georgia"/>
        </w:rPr>
        <w:t>Presentation of Findings to project stakeholders, including local communities, government agencies, and partners.</w:t>
      </w:r>
    </w:p>
    <w:p w14:paraId="38BE43F3" w14:textId="7D6780C6" w:rsidR="00325F90" w:rsidRPr="00325F90" w:rsidRDefault="00325F90" w:rsidP="00325F90">
      <w:pPr>
        <w:rPr>
          <w:rFonts w:ascii="Georgia" w:hAnsi="Georgia"/>
        </w:rPr>
      </w:pPr>
    </w:p>
    <w:p w14:paraId="76418F33" w14:textId="77777777" w:rsidR="00325F90" w:rsidRPr="00325F90" w:rsidRDefault="00325F90" w:rsidP="00325F90">
      <w:pPr>
        <w:rPr>
          <w:rFonts w:ascii="Georgia" w:hAnsi="Georgia"/>
          <w:b/>
          <w:bCs/>
        </w:rPr>
      </w:pPr>
      <w:r w:rsidRPr="00325F90">
        <w:rPr>
          <w:rFonts w:ascii="Georgia" w:hAnsi="Georgia"/>
          <w:b/>
          <w:bCs/>
        </w:rPr>
        <w:t>6. Timeline</w:t>
      </w:r>
    </w:p>
    <w:p w14:paraId="4C1F9422" w14:textId="65F0BFD4" w:rsidR="00325F90" w:rsidRPr="00101287" w:rsidRDefault="00325F90" w:rsidP="00F61EF0">
      <w:pPr>
        <w:jc w:val="both"/>
        <w:rPr>
          <w:rFonts w:ascii="Georgia" w:hAnsi="Georgia"/>
        </w:rPr>
      </w:pPr>
      <w:r w:rsidRPr="00101287">
        <w:rPr>
          <w:rFonts w:ascii="Georgia" w:hAnsi="Georgia"/>
        </w:rPr>
        <w:t xml:space="preserve">The research is expected to be completed within </w:t>
      </w:r>
      <w:r w:rsidR="007B2692" w:rsidRPr="00101287">
        <w:rPr>
          <w:rFonts w:ascii="Georgia" w:hAnsi="Georgia"/>
          <w:b/>
          <w:bCs/>
        </w:rPr>
        <w:t>4</w:t>
      </w:r>
      <w:r w:rsidRPr="00101287">
        <w:rPr>
          <w:rFonts w:ascii="Georgia" w:hAnsi="Georgia"/>
          <w:b/>
          <w:bCs/>
        </w:rPr>
        <w:t xml:space="preserve"> weeks</w:t>
      </w:r>
      <w:r w:rsidRPr="00101287">
        <w:rPr>
          <w:rFonts w:ascii="Georgia" w:hAnsi="Georgia"/>
        </w:rPr>
        <w:t xml:space="preserve"> from the start date. A proposed timeline:</w:t>
      </w:r>
    </w:p>
    <w:tbl>
      <w:tblPr>
        <w:tblStyle w:val="TableGrid"/>
        <w:tblW w:w="9445" w:type="dxa"/>
        <w:tblLook w:val="04A0" w:firstRow="1" w:lastRow="0" w:firstColumn="1" w:lastColumn="0" w:noHBand="0" w:noVBand="1"/>
      </w:tblPr>
      <w:tblGrid>
        <w:gridCol w:w="3738"/>
        <w:gridCol w:w="2647"/>
        <w:gridCol w:w="3060"/>
      </w:tblGrid>
      <w:tr w:rsidR="007B2692" w:rsidRPr="00101287" w14:paraId="39D06EFA" w14:textId="77777777" w:rsidTr="007B2692">
        <w:tc>
          <w:tcPr>
            <w:tcW w:w="0" w:type="auto"/>
            <w:hideMark/>
          </w:tcPr>
          <w:p w14:paraId="2D585B90" w14:textId="77777777" w:rsidR="007B2692" w:rsidRPr="00101287" w:rsidRDefault="007B2692" w:rsidP="008068E7">
            <w:pPr>
              <w:spacing w:after="160" w:line="278" w:lineRule="auto"/>
              <w:rPr>
                <w:rFonts w:ascii="Georgia" w:hAnsi="Georgia"/>
                <w:b/>
                <w:bCs/>
              </w:rPr>
            </w:pPr>
            <w:r w:rsidRPr="00101287">
              <w:rPr>
                <w:rFonts w:ascii="Georgia" w:hAnsi="Georgia"/>
                <w:b/>
                <w:bCs/>
              </w:rPr>
              <w:t>Activity</w:t>
            </w:r>
          </w:p>
        </w:tc>
        <w:tc>
          <w:tcPr>
            <w:tcW w:w="2647" w:type="dxa"/>
            <w:hideMark/>
          </w:tcPr>
          <w:p w14:paraId="31BD6028" w14:textId="77777777" w:rsidR="007B2692" w:rsidRPr="00101287" w:rsidRDefault="007B2692" w:rsidP="008068E7">
            <w:pPr>
              <w:spacing w:after="160" w:line="278" w:lineRule="auto"/>
              <w:rPr>
                <w:rFonts w:ascii="Georgia" w:hAnsi="Georgia"/>
                <w:b/>
                <w:bCs/>
              </w:rPr>
            </w:pPr>
            <w:r w:rsidRPr="00101287">
              <w:rPr>
                <w:rFonts w:ascii="Georgia" w:hAnsi="Georgia"/>
                <w:b/>
                <w:bCs/>
              </w:rPr>
              <w:t>Duration</w:t>
            </w:r>
          </w:p>
        </w:tc>
        <w:tc>
          <w:tcPr>
            <w:tcW w:w="3060" w:type="dxa"/>
            <w:hideMark/>
          </w:tcPr>
          <w:p w14:paraId="491EB346" w14:textId="77777777" w:rsidR="007B2692" w:rsidRPr="00101287" w:rsidRDefault="007B2692" w:rsidP="008068E7">
            <w:pPr>
              <w:spacing w:after="160" w:line="278" w:lineRule="auto"/>
              <w:rPr>
                <w:rFonts w:ascii="Georgia" w:hAnsi="Georgia"/>
                <w:b/>
                <w:bCs/>
              </w:rPr>
            </w:pPr>
            <w:r w:rsidRPr="00101287">
              <w:rPr>
                <w:rFonts w:ascii="Georgia" w:hAnsi="Georgia"/>
                <w:b/>
                <w:bCs/>
              </w:rPr>
              <w:t>Timeline</w:t>
            </w:r>
          </w:p>
        </w:tc>
      </w:tr>
      <w:tr w:rsidR="007B2692" w:rsidRPr="00101287" w14:paraId="529AA351" w14:textId="77777777" w:rsidTr="007B2692">
        <w:tc>
          <w:tcPr>
            <w:tcW w:w="0" w:type="auto"/>
            <w:hideMark/>
          </w:tcPr>
          <w:p w14:paraId="0C3E51E7" w14:textId="77777777" w:rsidR="007B2692" w:rsidRPr="00101287" w:rsidRDefault="007B2692" w:rsidP="008068E7">
            <w:pPr>
              <w:spacing w:after="160" w:line="278" w:lineRule="auto"/>
              <w:rPr>
                <w:rFonts w:ascii="Georgia" w:hAnsi="Georgia"/>
              </w:rPr>
            </w:pPr>
            <w:r w:rsidRPr="00101287">
              <w:rPr>
                <w:rFonts w:ascii="Georgia" w:hAnsi="Georgia"/>
              </w:rPr>
              <w:t>Desk review &amp; preparation</w:t>
            </w:r>
          </w:p>
        </w:tc>
        <w:tc>
          <w:tcPr>
            <w:tcW w:w="2647" w:type="dxa"/>
            <w:hideMark/>
          </w:tcPr>
          <w:p w14:paraId="4DD8BFAB" w14:textId="77777777" w:rsidR="007B2692" w:rsidRPr="00101287" w:rsidRDefault="007B2692" w:rsidP="008068E7">
            <w:pPr>
              <w:spacing w:after="160" w:line="278" w:lineRule="auto"/>
              <w:rPr>
                <w:rFonts w:ascii="Georgia" w:hAnsi="Georgia"/>
              </w:rPr>
            </w:pPr>
            <w:r w:rsidRPr="00101287">
              <w:rPr>
                <w:rFonts w:ascii="Georgia" w:hAnsi="Georgia"/>
              </w:rPr>
              <w:t>5 days</w:t>
            </w:r>
          </w:p>
        </w:tc>
        <w:tc>
          <w:tcPr>
            <w:tcW w:w="3060" w:type="dxa"/>
            <w:hideMark/>
          </w:tcPr>
          <w:p w14:paraId="0F3DD82B" w14:textId="77777777" w:rsidR="007B2692" w:rsidRPr="00101287" w:rsidRDefault="007B2692" w:rsidP="008068E7">
            <w:pPr>
              <w:spacing w:after="160" w:line="278" w:lineRule="auto"/>
              <w:rPr>
                <w:rFonts w:ascii="Georgia" w:hAnsi="Georgia"/>
              </w:rPr>
            </w:pPr>
            <w:r w:rsidRPr="00101287">
              <w:rPr>
                <w:rFonts w:ascii="Georgia" w:hAnsi="Georgia"/>
              </w:rPr>
              <w:t>Week 1 (Days 1–5)</w:t>
            </w:r>
          </w:p>
        </w:tc>
      </w:tr>
      <w:tr w:rsidR="007B2692" w:rsidRPr="00101287" w14:paraId="738972BB" w14:textId="77777777" w:rsidTr="007B2692">
        <w:tc>
          <w:tcPr>
            <w:tcW w:w="0" w:type="auto"/>
            <w:hideMark/>
          </w:tcPr>
          <w:p w14:paraId="11782F06" w14:textId="77777777" w:rsidR="007B2692" w:rsidRPr="00101287" w:rsidRDefault="007B2692" w:rsidP="008068E7">
            <w:pPr>
              <w:spacing w:after="160" w:line="278" w:lineRule="auto"/>
              <w:rPr>
                <w:rFonts w:ascii="Georgia" w:hAnsi="Georgia"/>
              </w:rPr>
            </w:pPr>
            <w:r w:rsidRPr="00101287">
              <w:rPr>
                <w:rFonts w:ascii="Georgia" w:hAnsi="Georgia"/>
              </w:rPr>
              <w:t>Field data collection</w:t>
            </w:r>
          </w:p>
        </w:tc>
        <w:tc>
          <w:tcPr>
            <w:tcW w:w="2647" w:type="dxa"/>
            <w:hideMark/>
          </w:tcPr>
          <w:p w14:paraId="4AB0AF6D" w14:textId="77777777" w:rsidR="007B2692" w:rsidRPr="00101287" w:rsidRDefault="007B2692" w:rsidP="008068E7">
            <w:pPr>
              <w:spacing w:after="160" w:line="278" w:lineRule="auto"/>
              <w:rPr>
                <w:rFonts w:ascii="Georgia" w:hAnsi="Georgia"/>
              </w:rPr>
            </w:pPr>
            <w:r w:rsidRPr="00101287">
              <w:rPr>
                <w:rFonts w:ascii="Georgia" w:hAnsi="Georgia"/>
              </w:rPr>
              <w:t>10 days</w:t>
            </w:r>
          </w:p>
        </w:tc>
        <w:tc>
          <w:tcPr>
            <w:tcW w:w="3060" w:type="dxa"/>
            <w:hideMark/>
          </w:tcPr>
          <w:p w14:paraId="7746D5EA" w14:textId="77777777" w:rsidR="007B2692" w:rsidRPr="00101287" w:rsidRDefault="007B2692" w:rsidP="008068E7">
            <w:pPr>
              <w:spacing w:after="160" w:line="278" w:lineRule="auto"/>
              <w:rPr>
                <w:rFonts w:ascii="Georgia" w:hAnsi="Georgia"/>
              </w:rPr>
            </w:pPr>
            <w:r w:rsidRPr="00101287">
              <w:rPr>
                <w:rFonts w:ascii="Georgia" w:hAnsi="Georgia"/>
              </w:rPr>
              <w:t>Week 2–3 (Days 6–15)</w:t>
            </w:r>
          </w:p>
        </w:tc>
      </w:tr>
      <w:tr w:rsidR="007B2692" w:rsidRPr="00101287" w14:paraId="55861488" w14:textId="77777777" w:rsidTr="007B2692">
        <w:tc>
          <w:tcPr>
            <w:tcW w:w="0" w:type="auto"/>
            <w:hideMark/>
          </w:tcPr>
          <w:p w14:paraId="7B037288" w14:textId="77777777" w:rsidR="007B2692" w:rsidRPr="00101287" w:rsidRDefault="007B2692" w:rsidP="008068E7">
            <w:pPr>
              <w:spacing w:after="160" w:line="278" w:lineRule="auto"/>
              <w:rPr>
                <w:rFonts w:ascii="Georgia" w:hAnsi="Georgia"/>
              </w:rPr>
            </w:pPr>
            <w:r w:rsidRPr="00101287">
              <w:rPr>
                <w:rFonts w:ascii="Georgia" w:hAnsi="Georgia"/>
              </w:rPr>
              <w:t>Data analysis</w:t>
            </w:r>
          </w:p>
        </w:tc>
        <w:tc>
          <w:tcPr>
            <w:tcW w:w="2647" w:type="dxa"/>
            <w:hideMark/>
          </w:tcPr>
          <w:p w14:paraId="4E4DBC53" w14:textId="77777777" w:rsidR="007B2692" w:rsidRPr="00101287" w:rsidRDefault="007B2692" w:rsidP="008068E7">
            <w:pPr>
              <w:spacing w:after="160" w:line="278" w:lineRule="auto"/>
              <w:rPr>
                <w:rFonts w:ascii="Georgia" w:hAnsi="Georgia"/>
              </w:rPr>
            </w:pPr>
            <w:r w:rsidRPr="00101287">
              <w:rPr>
                <w:rFonts w:ascii="Georgia" w:hAnsi="Georgia"/>
              </w:rPr>
              <w:t>5 days</w:t>
            </w:r>
          </w:p>
        </w:tc>
        <w:tc>
          <w:tcPr>
            <w:tcW w:w="3060" w:type="dxa"/>
            <w:hideMark/>
          </w:tcPr>
          <w:p w14:paraId="173E8BCE" w14:textId="77777777" w:rsidR="007B2692" w:rsidRPr="00101287" w:rsidRDefault="007B2692" w:rsidP="008068E7">
            <w:pPr>
              <w:spacing w:after="160" w:line="278" w:lineRule="auto"/>
              <w:rPr>
                <w:rFonts w:ascii="Georgia" w:hAnsi="Georgia"/>
              </w:rPr>
            </w:pPr>
            <w:r w:rsidRPr="00101287">
              <w:rPr>
                <w:rFonts w:ascii="Georgia" w:hAnsi="Georgia"/>
              </w:rPr>
              <w:t>Week 3–4 (Days 16–20)</w:t>
            </w:r>
          </w:p>
        </w:tc>
      </w:tr>
      <w:tr w:rsidR="007B2692" w:rsidRPr="00101287" w14:paraId="52C3CDF4" w14:textId="77777777" w:rsidTr="007B2692">
        <w:tc>
          <w:tcPr>
            <w:tcW w:w="0" w:type="auto"/>
            <w:hideMark/>
          </w:tcPr>
          <w:p w14:paraId="13CE962D" w14:textId="77777777" w:rsidR="007B2692" w:rsidRPr="00101287" w:rsidRDefault="007B2692" w:rsidP="008068E7">
            <w:pPr>
              <w:spacing w:after="160" w:line="278" w:lineRule="auto"/>
              <w:rPr>
                <w:rFonts w:ascii="Georgia" w:hAnsi="Georgia"/>
              </w:rPr>
            </w:pPr>
            <w:r w:rsidRPr="00101287">
              <w:rPr>
                <w:rFonts w:ascii="Georgia" w:hAnsi="Georgia"/>
              </w:rPr>
              <w:t>Draft report preparation</w:t>
            </w:r>
          </w:p>
        </w:tc>
        <w:tc>
          <w:tcPr>
            <w:tcW w:w="2647" w:type="dxa"/>
            <w:hideMark/>
          </w:tcPr>
          <w:p w14:paraId="7763FDFB" w14:textId="77777777" w:rsidR="007B2692" w:rsidRPr="00101287" w:rsidRDefault="007B2692" w:rsidP="008068E7">
            <w:pPr>
              <w:spacing w:after="160" w:line="278" w:lineRule="auto"/>
              <w:rPr>
                <w:rFonts w:ascii="Georgia" w:hAnsi="Georgia"/>
              </w:rPr>
            </w:pPr>
            <w:r w:rsidRPr="00101287">
              <w:rPr>
                <w:rFonts w:ascii="Georgia" w:hAnsi="Georgia"/>
              </w:rPr>
              <w:t>4 days</w:t>
            </w:r>
          </w:p>
        </w:tc>
        <w:tc>
          <w:tcPr>
            <w:tcW w:w="3060" w:type="dxa"/>
            <w:hideMark/>
          </w:tcPr>
          <w:p w14:paraId="52138AE1" w14:textId="77777777" w:rsidR="007B2692" w:rsidRPr="00101287" w:rsidRDefault="007B2692" w:rsidP="008068E7">
            <w:pPr>
              <w:spacing w:after="160" w:line="278" w:lineRule="auto"/>
              <w:rPr>
                <w:rFonts w:ascii="Georgia" w:hAnsi="Georgia"/>
              </w:rPr>
            </w:pPr>
            <w:r w:rsidRPr="00101287">
              <w:rPr>
                <w:rFonts w:ascii="Georgia" w:hAnsi="Georgia"/>
              </w:rPr>
              <w:t>Week 4 (Days 21–24)</w:t>
            </w:r>
          </w:p>
        </w:tc>
      </w:tr>
      <w:tr w:rsidR="007B2692" w:rsidRPr="00101287" w14:paraId="2902986A" w14:textId="77777777" w:rsidTr="007B2692">
        <w:tc>
          <w:tcPr>
            <w:tcW w:w="0" w:type="auto"/>
            <w:hideMark/>
          </w:tcPr>
          <w:p w14:paraId="3CC0D8EA" w14:textId="77777777" w:rsidR="007B2692" w:rsidRPr="00101287" w:rsidRDefault="007B2692" w:rsidP="008068E7">
            <w:pPr>
              <w:spacing w:after="160" w:line="278" w:lineRule="auto"/>
              <w:rPr>
                <w:rFonts w:ascii="Georgia" w:hAnsi="Georgia"/>
              </w:rPr>
            </w:pPr>
            <w:r w:rsidRPr="00101287">
              <w:rPr>
                <w:rFonts w:ascii="Georgia" w:hAnsi="Georgia"/>
              </w:rPr>
              <w:t>Validation &amp; stakeholder feedback</w:t>
            </w:r>
          </w:p>
        </w:tc>
        <w:tc>
          <w:tcPr>
            <w:tcW w:w="2647" w:type="dxa"/>
            <w:hideMark/>
          </w:tcPr>
          <w:p w14:paraId="4D4E6997" w14:textId="77777777" w:rsidR="007B2692" w:rsidRPr="00101287" w:rsidRDefault="007B2692" w:rsidP="008068E7">
            <w:pPr>
              <w:spacing w:after="160" w:line="278" w:lineRule="auto"/>
              <w:rPr>
                <w:rFonts w:ascii="Georgia" w:hAnsi="Georgia"/>
              </w:rPr>
            </w:pPr>
            <w:r w:rsidRPr="00101287">
              <w:rPr>
                <w:rFonts w:ascii="Georgia" w:hAnsi="Georgia"/>
              </w:rPr>
              <w:t>3 days</w:t>
            </w:r>
          </w:p>
        </w:tc>
        <w:tc>
          <w:tcPr>
            <w:tcW w:w="3060" w:type="dxa"/>
            <w:hideMark/>
          </w:tcPr>
          <w:p w14:paraId="5435A4DD" w14:textId="77777777" w:rsidR="007B2692" w:rsidRPr="00101287" w:rsidRDefault="007B2692" w:rsidP="008068E7">
            <w:pPr>
              <w:spacing w:after="160" w:line="278" w:lineRule="auto"/>
              <w:rPr>
                <w:rFonts w:ascii="Georgia" w:hAnsi="Georgia"/>
              </w:rPr>
            </w:pPr>
            <w:r w:rsidRPr="00101287">
              <w:rPr>
                <w:rFonts w:ascii="Georgia" w:hAnsi="Georgia"/>
              </w:rPr>
              <w:t>Week 4 (Days 25–27)</w:t>
            </w:r>
          </w:p>
        </w:tc>
      </w:tr>
      <w:tr w:rsidR="007B2692" w:rsidRPr="00101287" w14:paraId="74D38D56" w14:textId="77777777" w:rsidTr="007B2692">
        <w:tc>
          <w:tcPr>
            <w:tcW w:w="0" w:type="auto"/>
            <w:hideMark/>
          </w:tcPr>
          <w:p w14:paraId="639DE416" w14:textId="77777777" w:rsidR="007B2692" w:rsidRPr="00101287" w:rsidRDefault="007B2692" w:rsidP="008068E7">
            <w:pPr>
              <w:spacing w:after="160" w:line="278" w:lineRule="auto"/>
              <w:rPr>
                <w:rFonts w:ascii="Georgia" w:hAnsi="Georgia"/>
              </w:rPr>
            </w:pPr>
            <w:r w:rsidRPr="00101287">
              <w:rPr>
                <w:rFonts w:ascii="Georgia" w:hAnsi="Georgia"/>
              </w:rPr>
              <w:t>Final report submission</w:t>
            </w:r>
          </w:p>
        </w:tc>
        <w:tc>
          <w:tcPr>
            <w:tcW w:w="2647" w:type="dxa"/>
            <w:hideMark/>
          </w:tcPr>
          <w:p w14:paraId="3B440811" w14:textId="77777777" w:rsidR="007B2692" w:rsidRPr="00101287" w:rsidRDefault="007B2692" w:rsidP="008068E7">
            <w:pPr>
              <w:spacing w:after="160" w:line="278" w:lineRule="auto"/>
              <w:rPr>
                <w:rFonts w:ascii="Georgia" w:hAnsi="Georgia"/>
              </w:rPr>
            </w:pPr>
            <w:r w:rsidRPr="00101287">
              <w:rPr>
                <w:rFonts w:ascii="Georgia" w:hAnsi="Georgia"/>
              </w:rPr>
              <w:t>2 days</w:t>
            </w:r>
          </w:p>
        </w:tc>
        <w:tc>
          <w:tcPr>
            <w:tcW w:w="3060" w:type="dxa"/>
            <w:hideMark/>
          </w:tcPr>
          <w:p w14:paraId="3BF6597B" w14:textId="77777777" w:rsidR="007B2692" w:rsidRPr="00101287" w:rsidRDefault="007B2692" w:rsidP="008068E7">
            <w:pPr>
              <w:spacing w:after="160" w:line="278" w:lineRule="auto"/>
              <w:rPr>
                <w:rFonts w:ascii="Georgia" w:hAnsi="Georgia"/>
              </w:rPr>
            </w:pPr>
            <w:r w:rsidRPr="00101287">
              <w:rPr>
                <w:rFonts w:ascii="Georgia" w:hAnsi="Georgia"/>
              </w:rPr>
              <w:t>Week 4 (Days 28–29)</w:t>
            </w:r>
          </w:p>
        </w:tc>
      </w:tr>
    </w:tbl>
    <w:p w14:paraId="6618CF9A" w14:textId="77777777" w:rsidR="007B2692" w:rsidRDefault="007B2692" w:rsidP="00F61EF0">
      <w:pPr>
        <w:jc w:val="both"/>
        <w:rPr>
          <w:rFonts w:ascii="Georgia" w:hAnsi="Georgia"/>
        </w:rPr>
      </w:pPr>
    </w:p>
    <w:p w14:paraId="30B888E8" w14:textId="77777777" w:rsidR="00325F90" w:rsidRPr="00325F90" w:rsidRDefault="00325F90" w:rsidP="00325F90">
      <w:pPr>
        <w:rPr>
          <w:rFonts w:ascii="Georgia" w:hAnsi="Georgia"/>
          <w:b/>
          <w:bCs/>
        </w:rPr>
      </w:pPr>
      <w:r w:rsidRPr="00325F90">
        <w:rPr>
          <w:rFonts w:ascii="Georgia" w:hAnsi="Georgia"/>
          <w:b/>
          <w:bCs/>
        </w:rPr>
        <w:lastRenderedPageBreak/>
        <w:t>7. Qualifications of the Researcher/Team</w:t>
      </w:r>
    </w:p>
    <w:p w14:paraId="3268FD94" w14:textId="77777777" w:rsidR="00325F90" w:rsidRPr="00325F90" w:rsidRDefault="00325F90" w:rsidP="00F61EF0">
      <w:pPr>
        <w:numPr>
          <w:ilvl w:val="0"/>
          <w:numId w:val="13"/>
        </w:numPr>
        <w:jc w:val="both"/>
        <w:rPr>
          <w:rFonts w:ascii="Georgia" w:hAnsi="Georgia"/>
        </w:rPr>
      </w:pPr>
      <w:r w:rsidRPr="00325F90">
        <w:rPr>
          <w:rFonts w:ascii="Georgia" w:hAnsi="Georgia"/>
        </w:rPr>
        <w:t>Advanced degree in Agronomy, Animal Science, Agricultural Economics, or related fields.</w:t>
      </w:r>
    </w:p>
    <w:p w14:paraId="00D4F3AE" w14:textId="77777777" w:rsidR="00325F90" w:rsidRPr="00325F90" w:rsidRDefault="00325F90" w:rsidP="00F61EF0">
      <w:pPr>
        <w:numPr>
          <w:ilvl w:val="0"/>
          <w:numId w:val="13"/>
        </w:numPr>
        <w:jc w:val="both"/>
        <w:rPr>
          <w:rFonts w:ascii="Georgia" w:hAnsi="Georgia"/>
        </w:rPr>
      </w:pPr>
      <w:r w:rsidRPr="00325F90">
        <w:rPr>
          <w:rFonts w:ascii="Georgia" w:hAnsi="Georgia"/>
        </w:rPr>
        <w:t>Proven experience in agricultural research, particularly in crop and livestock diversity.</w:t>
      </w:r>
    </w:p>
    <w:p w14:paraId="049516AF" w14:textId="77777777" w:rsidR="00325F90" w:rsidRPr="00325F90" w:rsidRDefault="00325F90" w:rsidP="00F61EF0">
      <w:pPr>
        <w:numPr>
          <w:ilvl w:val="0"/>
          <w:numId w:val="13"/>
        </w:numPr>
        <w:jc w:val="both"/>
        <w:rPr>
          <w:rFonts w:ascii="Georgia" w:hAnsi="Georgia"/>
        </w:rPr>
      </w:pPr>
      <w:r w:rsidRPr="00325F90">
        <w:rPr>
          <w:rFonts w:ascii="Georgia" w:hAnsi="Georgia"/>
        </w:rPr>
        <w:t>Experience in participatory research methods and working with smallholder farmers and pastoralists.</w:t>
      </w:r>
    </w:p>
    <w:p w14:paraId="6693DB17" w14:textId="77777777" w:rsidR="00325F90" w:rsidRPr="00325F90" w:rsidRDefault="00325F90" w:rsidP="00F61EF0">
      <w:pPr>
        <w:numPr>
          <w:ilvl w:val="0"/>
          <w:numId w:val="13"/>
        </w:numPr>
        <w:jc w:val="both"/>
        <w:rPr>
          <w:rFonts w:ascii="Georgia" w:hAnsi="Georgia"/>
        </w:rPr>
      </w:pPr>
      <w:r w:rsidRPr="00325F90">
        <w:rPr>
          <w:rFonts w:ascii="Georgia" w:hAnsi="Georgia"/>
        </w:rPr>
        <w:t>Strong report-writing and communication skills in English and Arabic (local language proficiency is an advantage).</w:t>
      </w:r>
    </w:p>
    <w:p w14:paraId="5148EA70" w14:textId="32D958B8" w:rsidR="00325F90" w:rsidRPr="00325F90" w:rsidRDefault="00325F90" w:rsidP="00325F90">
      <w:pPr>
        <w:rPr>
          <w:rFonts w:ascii="Georgia" w:hAnsi="Georgia"/>
        </w:rPr>
      </w:pPr>
    </w:p>
    <w:p w14:paraId="7556A68C" w14:textId="77777777" w:rsidR="00325F90" w:rsidRPr="00325F90" w:rsidRDefault="00325F90" w:rsidP="00325F90">
      <w:pPr>
        <w:rPr>
          <w:rFonts w:ascii="Georgia" w:hAnsi="Georgia"/>
          <w:b/>
          <w:bCs/>
        </w:rPr>
      </w:pPr>
      <w:r w:rsidRPr="00325F90">
        <w:rPr>
          <w:rFonts w:ascii="Georgia" w:hAnsi="Georgia"/>
          <w:b/>
          <w:bCs/>
        </w:rPr>
        <w:t>8. Reporting and Supervision</w:t>
      </w:r>
    </w:p>
    <w:p w14:paraId="18403D3A" w14:textId="411216A1" w:rsidR="00325F90" w:rsidRPr="00325F90" w:rsidRDefault="00325F90" w:rsidP="0099403E">
      <w:pPr>
        <w:numPr>
          <w:ilvl w:val="0"/>
          <w:numId w:val="14"/>
        </w:numPr>
        <w:jc w:val="both"/>
        <w:rPr>
          <w:rFonts w:ascii="Georgia" w:hAnsi="Georgia"/>
        </w:rPr>
      </w:pPr>
      <w:r w:rsidRPr="00325F90">
        <w:rPr>
          <w:rFonts w:ascii="Georgia" w:hAnsi="Georgia"/>
        </w:rPr>
        <w:t xml:space="preserve">The research team will report to the </w:t>
      </w:r>
      <w:r w:rsidRPr="00325F90">
        <w:rPr>
          <w:rFonts w:ascii="Georgia" w:hAnsi="Georgia"/>
          <w:b/>
          <w:bCs/>
        </w:rPr>
        <w:t xml:space="preserve">EFSR Project </w:t>
      </w:r>
      <w:r w:rsidR="00D84B05">
        <w:rPr>
          <w:rFonts w:ascii="Georgia" w:hAnsi="Georgia"/>
          <w:b/>
          <w:bCs/>
        </w:rPr>
        <w:t>Manager</w:t>
      </w:r>
      <w:r w:rsidRPr="00325F90">
        <w:rPr>
          <w:rFonts w:ascii="Georgia" w:hAnsi="Georgia"/>
        </w:rPr>
        <w:t>.</w:t>
      </w:r>
    </w:p>
    <w:p w14:paraId="737990FD" w14:textId="77777777" w:rsidR="00325F90" w:rsidRPr="00325F90" w:rsidRDefault="00325F90" w:rsidP="0099403E">
      <w:pPr>
        <w:numPr>
          <w:ilvl w:val="0"/>
          <w:numId w:val="14"/>
        </w:numPr>
        <w:jc w:val="both"/>
        <w:rPr>
          <w:rFonts w:ascii="Georgia" w:hAnsi="Georgia"/>
        </w:rPr>
      </w:pPr>
      <w:r w:rsidRPr="00325F90">
        <w:rPr>
          <w:rFonts w:ascii="Georgia" w:hAnsi="Georgia"/>
        </w:rPr>
        <w:t>Regular updates should be provided weekly, with review and feedback sessions scheduled after each major milestone (inception report, draft report).</w:t>
      </w:r>
    </w:p>
    <w:p w14:paraId="65E012C4" w14:textId="77777777" w:rsidR="00325F90" w:rsidRPr="00325F90" w:rsidRDefault="00325F90" w:rsidP="00325F90">
      <w:pPr>
        <w:rPr>
          <w:rFonts w:ascii="Georgia" w:hAnsi="Georgia"/>
          <w:b/>
          <w:bCs/>
        </w:rPr>
      </w:pPr>
      <w:r w:rsidRPr="00325F90">
        <w:rPr>
          <w:rFonts w:ascii="Georgia" w:hAnsi="Georgia"/>
          <w:b/>
          <w:bCs/>
        </w:rPr>
        <w:t>9. Budget</w:t>
      </w:r>
    </w:p>
    <w:p w14:paraId="603CC8A9" w14:textId="77777777" w:rsidR="00325F90" w:rsidRPr="00325F90" w:rsidRDefault="00325F90" w:rsidP="00325F90">
      <w:pPr>
        <w:rPr>
          <w:rFonts w:ascii="Georgia" w:hAnsi="Georgia"/>
        </w:rPr>
      </w:pPr>
      <w:r w:rsidRPr="00325F90">
        <w:rPr>
          <w:rFonts w:ascii="Georgia" w:hAnsi="Georgia"/>
        </w:rPr>
        <w:t>The budget will cover:</w:t>
      </w:r>
    </w:p>
    <w:p w14:paraId="16EAE4F9" w14:textId="77777777" w:rsidR="00325F90" w:rsidRPr="00325F90" w:rsidRDefault="00325F90" w:rsidP="00F7149D">
      <w:pPr>
        <w:numPr>
          <w:ilvl w:val="0"/>
          <w:numId w:val="15"/>
        </w:numPr>
        <w:jc w:val="both"/>
        <w:rPr>
          <w:rFonts w:ascii="Georgia" w:hAnsi="Georgia"/>
        </w:rPr>
      </w:pPr>
      <w:r w:rsidRPr="00325F90">
        <w:rPr>
          <w:rFonts w:ascii="Georgia" w:hAnsi="Georgia"/>
        </w:rPr>
        <w:t>Fieldwork costs (transportation, accommodation, and per diem)</w:t>
      </w:r>
    </w:p>
    <w:p w14:paraId="4C5ED54F" w14:textId="77777777" w:rsidR="00325F90" w:rsidRPr="00325F90" w:rsidRDefault="00325F90" w:rsidP="00F7149D">
      <w:pPr>
        <w:numPr>
          <w:ilvl w:val="0"/>
          <w:numId w:val="15"/>
        </w:numPr>
        <w:jc w:val="both"/>
        <w:rPr>
          <w:rFonts w:ascii="Georgia" w:hAnsi="Georgia"/>
        </w:rPr>
      </w:pPr>
      <w:r w:rsidRPr="00325F90">
        <w:rPr>
          <w:rFonts w:ascii="Georgia" w:hAnsi="Georgia"/>
        </w:rPr>
        <w:t>Data collection materials and equipment</w:t>
      </w:r>
    </w:p>
    <w:p w14:paraId="6D2A2205" w14:textId="77777777" w:rsidR="00325F90" w:rsidRPr="00325F90" w:rsidRDefault="00325F90" w:rsidP="00F7149D">
      <w:pPr>
        <w:numPr>
          <w:ilvl w:val="0"/>
          <w:numId w:val="15"/>
        </w:numPr>
        <w:jc w:val="both"/>
        <w:rPr>
          <w:rFonts w:ascii="Georgia" w:hAnsi="Georgia"/>
        </w:rPr>
      </w:pPr>
      <w:r w:rsidRPr="00325F90">
        <w:rPr>
          <w:rFonts w:ascii="Georgia" w:hAnsi="Georgia"/>
        </w:rPr>
        <w:t>Analysis and report production</w:t>
      </w:r>
    </w:p>
    <w:p w14:paraId="03B89504" w14:textId="55217979" w:rsidR="00670527" w:rsidRPr="00FD566C" w:rsidRDefault="00670527" w:rsidP="00670527">
      <w:pPr>
        <w:pStyle w:val="NormalWeb"/>
        <w:numPr>
          <w:ilvl w:val="0"/>
          <w:numId w:val="15"/>
        </w:numPr>
        <w:jc w:val="both"/>
        <w:rPr>
          <w:highlight w:val="yellow"/>
        </w:rPr>
      </w:pPr>
      <w:r w:rsidRPr="00670527">
        <w:rPr>
          <w:highlight w:val="yellow"/>
        </w:rPr>
        <w:t>Note: Practical Action will cover costs related to workshops or validation meetings with stakeholders. These expenses are not included in this budget.</w:t>
      </w:r>
    </w:p>
    <w:p w14:paraId="180C0FA6" w14:textId="77777777" w:rsidR="00325F90" w:rsidRPr="00325F90" w:rsidRDefault="00325F90" w:rsidP="00325F90">
      <w:pPr>
        <w:rPr>
          <w:rFonts w:ascii="Georgia" w:hAnsi="Georgia"/>
          <w:b/>
          <w:bCs/>
        </w:rPr>
      </w:pPr>
      <w:r w:rsidRPr="00325F90">
        <w:rPr>
          <w:rFonts w:ascii="Georgia" w:hAnsi="Georgia"/>
          <w:b/>
          <w:bCs/>
        </w:rPr>
        <w:t>10. Expected Impact</w:t>
      </w:r>
    </w:p>
    <w:p w14:paraId="21C10F53" w14:textId="77777777" w:rsidR="00325F90" w:rsidRPr="00325F90" w:rsidRDefault="00325F90" w:rsidP="000B37A1">
      <w:pPr>
        <w:numPr>
          <w:ilvl w:val="0"/>
          <w:numId w:val="16"/>
        </w:numPr>
        <w:jc w:val="both"/>
        <w:rPr>
          <w:rFonts w:ascii="Georgia" w:hAnsi="Georgia"/>
        </w:rPr>
      </w:pPr>
      <w:r w:rsidRPr="00325F90">
        <w:rPr>
          <w:rFonts w:ascii="Georgia" w:hAnsi="Georgia"/>
        </w:rPr>
        <w:t>Strengthened knowledge and awareness of locally adapted seeds and animal breeds.</w:t>
      </w:r>
    </w:p>
    <w:p w14:paraId="0675A997" w14:textId="77777777" w:rsidR="00325F90" w:rsidRPr="00325F90" w:rsidRDefault="00325F90" w:rsidP="000B37A1">
      <w:pPr>
        <w:numPr>
          <w:ilvl w:val="0"/>
          <w:numId w:val="16"/>
        </w:numPr>
        <w:jc w:val="both"/>
        <w:rPr>
          <w:rFonts w:ascii="Georgia" w:hAnsi="Georgia"/>
        </w:rPr>
      </w:pPr>
      <w:r w:rsidRPr="00325F90">
        <w:rPr>
          <w:rFonts w:ascii="Georgia" w:hAnsi="Georgia"/>
        </w:rPr>
        <w:t>Enhanced capacity of smallholder farmers and pastoralists to use diverse, resilient resources.</w:t>
      </w:r>
    </w:p>
    <w:p w14:paraId="6AF7AF70" w14:textId="77777777" w:rsidR="00325F90" w:rsidRPr="00325F90" w:rsidRDefault="00325F90" w:rsidP="000B37A1">
      <w:pPr>
        <w:numPr>
          <w:ilvl w:val="0"/>
          <w:numId w:val="16"/>
        </w:numPr>
        <w:jc w:val="both"/>
        <w:rPr>
          <w:rFonts w:ascii="Georgia" w:hAnsi="Georgia"/>
        </w:rPr>
      </w:pPr>
      <w:r w:rsidRPr="00325F90">
        <w:rPr>
          <w:rFonts w:ascii="Georgia" w:hAnsi="Georgia"/>
        </w:rPr>
        <w:t xml:space="preserve">Improved strategies for sustainable agricultural development and food security in </w:t>
      </w:r>
      <w:proofErr w:type="spellStart"/>
      <w:r w:rsidRPr="00325F90">
        <w:rPr>
          <w:rFonts w:ascii="Georgia" w:hAnsi="Georgia"/>
        </w:rPr>
        <w:t>Gedarif</w:t>
      </w:r>
      <w:proofErr w:type="spellEnd"/>
      <w:r w:rsidRPr="00325F90">
        <w:rPr>
          <w:rFonts w:ascii="Georgia" w:hAnsi="Georgia"/>
        </w:rPr>
        <w:t xml:space="preserve"> State.</w:t>
      </w:r>
    </w:p>
    <w:p w14:paraId="5EE1972A" w14:textId="77777777" w:rsidR="00325F90" w:rsidRPr="00325F90" w:rsidRDefault="00325F90" w:rsidP="00325F90">
      <w:pPr>
        <w:rPr>
          <w:rFonts w:ascii="Georgia" w:hAnsi="Georgia"/>
          <w:vanish/>
        </w:rPr>
      </w:pPr>
      <w:r w:rsidRPr="00325F90">
        <w:rPr>
          <w:rFonts w:ascii="Georgia" w:hAnsi="Georgia"/>
          <w:vanish/>
        </w:rPr>
        <w:t>Top of Form</w:t>
      </w:r>
    </w:p>
    <w:p w14:paraId="0F711588" w14:textId="77777777" w:rsidR="00325F90" w:rsidRPr="00325F90" w:rsidRDefault="00325F90" w:rsidP="00325F90">
      <w:pPr>
        <w:rPr>
          <w:rFonts w:ascii="Georgia" w:hAnsi="Georgia"/>
        </w:rPr>
      </w:pPr>
    </w:p>
    <w:p w14:paraId="0053ABC5" w14:textId="77777777" w:rsidR="00325F90" w:rsidRPr="00325F90" w:rsidRDefault="00325F90" w:rsidP="00325F90">
      <w:pPr>
        <w:rPr>
          <w:rFonts w:ascii="Georgia" w:hAnsi="Georgia"/>
          <w:vanish/>
        </w:rPr>
      </w:pPr>
      <w:r w:rsidRPr="00325F90">
        <w:rPr>
          <w:rFonts w:ascii="Georgia" w:hAnsi="Georgia"/>
          <w:vanish/>
        </w:rPr>
        <w:t>Bottom of Form</w:t>
      </w:r>
    </w:p>
    <w:sectPr w:rsidR="00325F90" w:rsidRPr="00325F9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7F4F2" w14:textId="77777777" w:rsidR="000E2E07" w:rsidRDefault="000E2E07" w:rsidP="00CC4F68">
      <w:pPr>
        <w:spacing w:after="0" w:line="240" w:lineRule="auto"/>
      </w:pPr>
      <w:r>
        <w:separator/>
      </w:r>
    </w:p>
  </w:endnote>
  <w:endnote w:type="continuationSeparator" w:id="0">
    <w:p w14:paraId="7FC6DC01" w14:textId="77777777" w:rsidR="000E2E07" w:rsidRDefault="000E2E07" w:rsidP="00CC4F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1557936"/>
      <w:docPartObj>
        <w:docPartGallery w:val="Page Numbers (Bottom of Page)"/>
        <w:docPartUnique/>
      </w:docPartObj>
    </w:sdtPr>
    <w:sdtEndPr>
      <w:rPr>
        <w:noProof/>
      </w:rPr>
    </w:sdtEndPr>
    <w:sdtContent>
      <w:p w14:paraId="6FCB60D9" w14:textId="079FD4A4" w:rsidR="00CC4F68" w:rsidRDefault="00CC4F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854AC91" w14:textId="77777777" w:rsidR="00CC4F68" w:rsidRDefault="00CC4F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D184D" w14:textId="77777777" w:rsidR="000E2E07" w:rsidRDefault="000E2E07" w:rsidP="00CC4F68">
      <w:pPr>
        <w:spacing w:after="0" w:line="240" w:lineRule="auto"/>
      </w:pPr>
      <w:r>
        <w:separator/>
      </w:r>
    </w:p>
  </w:footnote>
  <w:footnote w:type="continuationSeparator" w:id="0">
    <w:p w14:paraId="3F927019" w14:textId="77777777" w:rsidR="000E2E07" w:rsidRDefault="000E2E07" w:rsidP="00CC4F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11FBC"/>
    <w:multiLevelType w:val="multilevel"/>
    <w:tmpl w:val="58F8A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DA67E2"/>
    <w:multiLevelType w:val="multilevel"/>
    <w:tmpl w:val="243C9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3A4511"/>
    <w:multiLevelType w:val="multilevel"/>
    <w:tmpl w:val="D0FE4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6B77B6"/>
    <w:multiLevelType w:val="multilevel"/>
    <w:tmpl w:val="C060BC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0010F9"/>
    <w:multiLevelType w:val="multilevel"/>
    <w:tmpl w:val="997CC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D274F8"/>
    <w:multiLevelType w:val="multilevel"/>
    <w:tmpl w:val="1E88C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D543A1"/>
    <w:multiLevelType w:val="multilevel"/>
    <w:tmpl w:val="7916A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A918B9"/>
    <w:multiLevelType w:val="multilevel"/>
    <w:tmpl w:val="5DCAAB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A06493"/>
    <w:multiLevelType w:val="multilevel"/>
    <w:tmpl w:val="5D088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406D75"/>
    <w:multiLevelType w:val="multilevel"/>
    <w:tmpl w:val="BB86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D12F29"/>
    <w:multiLevelType w:val="multilevel"/>
    <w:tmpl w:val="F2E614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2A367C"/>
    <w:multiLevelType w:val="multilevel"/>
    <w:tmpl w:val="F1CE1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F4117F"/>
    <w:multiLevelType w:val="multilevel"/>
    <w:tmpl w:val="B52A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74021F"/>
    <w:multiLevelType w:val="hybridMultilevel"/>
    <w:tmpl w:val="1AC68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345ED9"/>
    <w:multiLevelType w:val="multilevel"/>
    <w:tmpl w:val="DB060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E47F0E"/>
    <w:multiLevelType w:val="multilevel"/>
    <w:tmpl w:val="0B10E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2337576">
    <w:abstractNumId w:val="11"/>
  </w:num>
  <w:num w:numId="2" w16cid:durableId="611060906">
    <w:abstractNumId w:val="10"/>
  </w:num>
  <w:num w:numId="3" w16cid:durableId="657616119">
    <w:abstractNumId w:val="2"/>
  </w:num>
  <w:num w:numId="4" w16cid:durableId="283005408">
    <w:abstractNumId w:val="5"/>
  </w:num>
  <w:num w:numId="5" w16cid:durableId="703601286">
    <w:abstractNumId w:val="8"/>
  </w:num>
  <w:num w:numId="6" w16cid:durableId="617686764">
    <w:abstractNumId w:val="9"/>
  </w:num>
  <w:num w:numId="7" w16cid:durableId="100953307">
    <w:abstractNumId w:val="13"/>
  </w:num>
  <w:num w:numId="8" w16cid:durableId="901674391">
    <w:abstractNumId w:val="15"/>
  </w:num>
  <w:num w:numId="9" w16cid:durableId="2981246">
    <w:abstractNumId w:val="7"/>
  </w:num>
  <w:num w:numId="10" w16cid:durableId="1829440919">
    <w:abstractNumId w:val="6"/>
  </w:num>
  <w:num w:numId="11" w16cid:durableId="1707607727">
    <w:abstractNumId w:val="0"/>
  </w:num>
  <w:num w:numId="12" w16cid:durableId="613904164">
    <w:abstractNumId w:val="3"/>
  </w:num>
  <w:num w:numId="13" w16cid:durableId="1585794443">
    <w:abstractNumId w:val="1"/>
  </w:num>
  <w:num w:numId="14" w16cid:durableId="1425149767">
    <w:abstractNumId w:val="4"/>
  </w:num>
  <w:num w:numId="15" w16cid:durableId="1661344554">
    <w:abstractNumId w:val="12"/>
  </w:num>
  <w:num w:numId="16" w16cid:durableId="3170743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47F"/>
    <w:rsid w:val="00031DC3"/>
    <w:rsid w:val="00042772"/>
    <w:rsid w:val="000861CA"/>
    <w:rsid w:val="000979A0"/>
    <w:rsid w:val="000B37A1"/>
    <w:rsid w:val="000D5B06"/>
    <w:rsid w:val="000E2E07"/>
    <w:rsid w:val="00101287"/>
    <w:rsid w:val="0018510C"/>
    <w:rsid w:val="002068C0"/>
    <w:rsid w:val="0029076C"/>
    <w:rsid w:val="00303237"/>
    <w:rsid w:val="00325F90"/>
    <w:rsid w:val="00333ED0"/>
    <w:rsid w:val="00431B07"/>
    <w:rsid w:val="0045454E"/>
    <w:rsid w:val="00455BC5"/>
    <w:rsid w:val="004C485A"/>
    <w:rsid w:val="004E755D"/>
    <w:rsid w:val="005639C2"/>
    <w:rsid w:val="005B5D01"/>
    <w:rsid w:val="006116CA"/>
    <w:rsid w:val="00670527"/>
    <w:rsid w:val="006D677D"/>
    <w:rsid w:val="00782D02"/>
    <w:rsid w:val="00791367"/>
    <w:rsid w:val="007B2692"/>
    <w:rsid w:val="008804E1"/>
    <w:rsid w:val="008B6FF1"/>
    <w:rsid w:val="00915FC0"/>
    <w:rsid w:val="009532B5"/>
    <w:rsid w:val="00960751"/>
    <w:rsid w:val="0097116B"/>
    <w:rsid w:val="009739B0"/>
    <w:rsid w:val="00976D9F"/>
    <w:rsid w:val="0099403E"/>
    <w:rsid w:val="009C3331"/>
    <w:rsid w:val="009C647F"/>
    <w:rsid w:val="00A459F8"/>
    <w:rsid w:val="00AA01D1"/>
    <w:rsid w:val="00AB0496"/>
    <w:rsid w:val="00AB4CE3"/>
    <w:rsid w:val="00AF51FF"/>
    <w:rsid w:val="00B440C7"/>
    <w:rsid w:val="00B7135C"/>
    <w:rsid w:val="00CC4F68"/>
    <w:rsid w:val="00CD108A"/>
    <w:rsid w:val="00D15DCB"/>
    <w:rsid w:val="00D84B05"/>
    <w:rsid w:val="00DA2477"/>
    <w:rsid w:val="00DE1694"/>
    <w:rsid w:val="00E6039D"/>
    <w:rsid w:val="00EE7E98"/>
    <w:rsid w:val="00EF0BC5"/>
    <w:rsid w:val="00F243C0"/>
    <w:rsid w:val="00F27790"/>
    <w:rsid w:val="00F27A98"/>
    <w:rsid w:val="00F61EF0"/>
    <w:rsid w:val="00F7149D"/>
    <w:rsid w:val="00F727D0"/>
    <w:rsid w:val="00FD566C"/>
    <w:rsid w:val="00FE00B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E5C8A"/>
  <w15:chartTrackingRefBased/>
  <w15:docId w15:val="{D3C44EAB-3FBA-45E2-8247-3DDC78499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64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64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64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64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64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64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64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64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64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4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64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64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64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64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64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4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4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47F"/>
    <w:rPr>
      <w:rFonts w:eastAsiaTheme="majorEastAsia" w:cstheme="majorBidi"/>
      <w:color w:val="272727" w:themeColor="text1" w:themeTint="D8"/>
    </w:rPr>
  </w:style>
  <w:style w:type="paragraph" w:styleId="Title">
    <w:name w:val="Title"/>
    <w:basedOn w:val="Normal"/>
    <w:next w:val="Normal"/>
    <w:link w:val="TitleChar"/>
    <w:uiPriority w:val="10"/>
    <w:qFormat/>
    <w:rsid w:val="009C64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64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4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64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47F"/>
    <w:pPr>
      <w:spacing w:before="160"/>
      <w:jc w:val="center"/>
    </w:pPr>
    <w:rPr>
      <w:i/>
      <w:iCs/>
      <w:color w:val="404040" w:themeColor="text1" w:themeTint="BF"/>
    </w:rPr>
  </w:style>
  <w:style w:type="character" w:customStyle="1" w:styleId="QuoteChar">
    <w:name w:val="Quote Char"/>
    <w:basedOn w:val="DefaultParagraphFont"/>
    <w:link w:val="Quote"/>
    <w:uiPriority w:val="29"/>
    <w:rsid w:val="009C647F"/>
    <w:rPr>
      <w:i/>
      <w:iCs/>
      <w:color w:val="404040" w:themeColor="text1" w:themeTint="BF"/>
    </w:rPr>
  </w:style>
  <w:style w:type="paragraph" w:styleId="ListParagraph">
    <w:name w:val="List Paragraph"/>
    <w:basedOn w:val="Normal"/>
    <w:uiPriority w:val="34"/>
    <w:qFormat/>
    <w:rsid w:val="009C647F"/>
    <w:pPr>
      <w:ind w:left="720"/>
      <w:contextualSpacing/>
    </w:pPr>
  </w:style>
  <w:style w:type="character" w:styleId="IntenseEmphasis">
    <w:name w:val="Intense Emphasis"/>
    <w:basedOn w:val="DefaultParagraphFont"/>
    <w:uiPriority w:val="21"/>
    <w:qFormat/>
    <w:rsid w:val="009C647F"/>
    <w:rPr>
      <w:i/>
      <w:iCs/>
      <w:color w:val="0F4761" w:themeColor="accent1" w:themeShade="BF"/>
    </w:rPr>
  </w:style>
  <w:style w:type="paragraph" w:styleId="IntenseQuote">
    <w:name w:val="Intense Quote"/>
    <w:basedOn w:val="Normal"/>
    <w:next w:val="Normal"/>
    <w:link w:val="IntenseQuoteChar"/>
    <w:uiPriority w:val="30"/>
    <w:qFormat/>
    <w:rsid w:val="009C64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647F"/>
    <w:rPr>
      <w:i/>
      <w:iCs/>
      <w:color w:val="0F4761" w:themeColor="accent1" w:themeShade="BF"/>
    </w:rPr>
  </w:style>
  <w:style w:type="character" w:styleId="IntenseReference">
    <w:name w:val="Intense Reference"/>
    <w:basedOn w:val="DefaultParagraphFont"/>
    <w:uiPriority w:val="32"/>
    <w:qFormat/>
    <w:rsid w:val="009C647F"/>
    <w:rPr>
      <w:b/>
      <w:bCs/>
      <w:smallCaps/>
      <w:color w:val="0F4761" w:themeColor="accent1" w:themeShade="BF"/>
      <w:spacing w:val="5"/>
    </w:rPr>
  </w:style>
  <w:style w:type="paragraph" w:styleId="Header">
    <w:name w:val="header"/>
    <w:basedOn w:val="Normal"/>
    <w:link w:val="HeaderChar"/>
    <w:uiPriority w:val="99"/>
    <w:unhideWhenUsed/>
    <w:rsid w:val="00CC4F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F68"/>
  </w:style>
  <w:style w:type="paragraph" w:styleId="Footer">
    <w:name w:val="footer"/>
    <w:basedOn w:val="Normal"/>
    <w:link w:val="FooterChar"/>
    <w:uiPriority w:val="99"/>
    <w:unhideWhenUsed/>
    <w:rsid w:val="00CC4F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F68"/>
  </w:style>
  <w:style w:type="table" w:styleId="TableGrid">
    <w:name w:val="Table Grid"/>
    <w:basedOn w:val="TableNormal"/>
    <w:uiPriority w:val="39"/>
    <w:rsid w:val="00F61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D566C"/>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FD56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286171">
      <w:bodyDiv w:val="1"/>
      <w:marLeft w:val="0"/>
      <w:marRight w:val="0"/>
      <w:marTop w:val="0"/>
      <w:marBottom w:val="0"/>
      <w:divBdr>
        <w:top w:val="none" w:sz="0" w:space="0" w:color="auto"/>
        <w:left w:val="none" w:sz="0" w:space="0" w:color="auto"/>
        <w:bottom w:val="none" w:sz="0" w:space="0" w:color="auto"/>
        <w:right w:val="none" w:sz="0" w:space="0" w:color="auto"/>
      </w:divBdr>
    </w:div>
    <w:div w:id="255939954">
      <w:bodyDiv w:val="1"/>
      <w:marLeft w:val="0"/>
      <w:marRight w:val="0"/>
      <w:marTop w:val="0"/>
      <w:marBottom w:val="0"/>
      <w:divBdr>
        <w:top w:val="none" w:sz="0" w:space="0" w:color="auto"/>
        <w:left w:val="none" w:sz="0" w:space="0" w:color="auto"/>
        <w:bottom w:val="none" w:sz="0" w:space="0" w:color="auto"/>
        <w:right w:val="none" w:sz="0" w:space="0" w:color="auto"/>
      </w:divBdr>
    </w:div>
    <w:div w:id="287665017">
      <w:bodyDiv w:val="1"/>
      <w:marLeft w:val="0"/>
      <w:marRight w:val="0"/>
      <w:marTop w:val="0"/>
      <w:marBottom w:val="0"/>
      <w:divBdr>
        <w:top w:val="none" w:sz="0" w:space="0" w:color="auto"/>
        <w:left w:val="none" w:sz="0" w:space="0" w:color="auto"/>
        <w:bottom w:val="none" w:sz="0" w:space="0" w:color="auto"/>
        <w:right w:val="none" w:sz="0" w:space="0" w:color="auto"/>
      </w:divBdr>
    </w:div>
    <w:div w:id="703024410">
      <w:bodyDiv w:val="1"/>
      <w:marLeft w:val="0"/>
      <w:marRight w:val="0"/>
      <w:marTop w:val="0"/>
      <w:marBottom w:val="0"/>
      <w:divBdr>
        <w:top w:val="none" w:sz="0" w:space="0" w:color="auto"/>
        <w:left w:val="none" w:sz="0" w:space="0" w:color="auto"/>
        <w:bottom w:val="none" w:sz="0" w:space="0" w:color="auto"/>
        <w:right w:val="none" w:sz="0" w:space="0" w:color="auto"/>
      </w:divBdr>
    </w:div>
    <w:div w:id="744111394">
      <w:bodyDiv w:val="1"/>
      <w:marLeft w:val="0"/>
      <w:marRight w:val="0"/>
      <w:marTop w:val="0"/>
      <w:marBottom w:val="0"/>
      <w:divBdr>
        <w:top w:val="none" w:sz="0" w:space="0" w:color="auto"/>
        <w:left w:val="none" w:sz="0" w:space="0" w:color="auto"/>
        <w:bottom w:val="none" w:sz="0" w:space="0" w:color="auto"/>
        <w:right w:val="none" w:sz="0" w:space="0" w:color="auto"/>
      </w:divBdr>
    </w:div>
    <w:div w:id="1066730074">
      <w:bodyDiv w:val="1"/>
      <w:marLeft w:val="0"/>
      <w:marRight w:val="0"/>
      <w:marTop w:val="0"/>
      <w:marBottom w:val="0"/>
      <w:divBdr>
        <w:top w:val="none" w:sz="0" w:space="0" w:color="auto"/>
        <w:left w:val="none" w:sz="0" w:space="0" w:color="auto"/>
        <w:bottom w:val="none" w:sz="0" w:space="0" w:color="auto"/>
        <w:right w:val="none" w:sz="0" w:space="0" w:color="auto"/>
      </w:divBdr>
    </w:div>
    <w:div w:id="1203245440">
      <w:bodyDiv w:val="1"/>
      <w:marLeft w:val="0"/>
      <w:marRight w:val="0"/>
      <w:marTop w:val="0"/>
      <w:marBottom w:val="0"/>
      <w:divBdr>
        <w:top w:val="none" w:sz="0" w:space="0" w:color="auto"/>
        <w:left w:val="none" w:sz="0" w:space="0" w:color="auto"/>
        <w:bottom w:val="none" w:sz="0" w:space="0" w:color="auto"/>
        <w:right w:val="none" w:sz="0" w:space="0" w:color="auto"/>
      </w:divBdr>
    </w:div>
    <w:div w:id="1540432746">
      <w:bodyDiv w:val="1"/>
      <w:marLeft w:val="0"/>
      <w:marRight w:val="0"/>
      <w:marTop w:val="0"/>
      <w:marBottom w:val="0"/>
      <w:divBdr>
        <w:top w:val="none" w:sz="0" w:space="0" w:color="auto"/>
        <w:left w:val="none" w:sz="0" w:space="0" w:color="auto"/>
        <w:bottom w:val="none" w:sz="0" w:space="0" w:color="auto"/>
        <w:right w:val="none" w:sz="0" w:space="0" w:color="auto"/>
      </w:divBdr>
      <w:divsChild>
        <w:div w:id="1131291732">
          <w:marLeft w:val="0"/>
          <w:marRight w:val="0"/>
          <w:marTop w:val="0"/>
          <w:marBottom w:val="0"/>
          <w:divBdr>
            <w:top w:val="none" w:sz="0" w:space="0" w:color="auto"/>
            <w:left w:val="none" w:sz="0" w:space="0" w:color="auto"/>
            <w:bottom w:val="none" w:sz="0" w:space="0" w:color="auto"/>
            <w:right w:val="none" w:sz="0" w:space="0" w:color="auto"/>
          </w:divBdr>
          <w:divsChild>
            <w:div w:id="1975030">
              <w:marLeft w:val="0"/>
              <w:marRight w:val="0"/>
              <w:marTop w:val="0"/>
              <w:marBottom w:val="0"/>
              <w:divBdr>
                <w:top w:val="none" w:sz="0" w:space="0" w:color="auto"/>
                <w:left w:val="none" w:sz="0" w:space="0" w:color="auto"/>
                <w:bottom w:val="none" w:sz="0" w:space="0" w:color="auto"/>
                <w:right w:val="none" w:sz="0" w:space="0" w:color="auto"/>
              </w:divBdr>
              <w:divsChild>
                <w:div w:id="1477068431">
                  <w:marLeft w:val="0"/>
                  <w:marRight w:val="0"/>
                  <w:marTop w:val="0"/>
                  <w:marBottom w:val="0"/>
                  <w:divBdr>
                    <w:top w:val="none" w:sz="0" w:space="0" w:color="auto"/>
                    <w:left w:val="none" w:sz="0" w:space="0" w:color="auto"/>
                    <w:bottom w:val="none" w:sz="0" w:space="0" w:color="auto"/>
                    <w:right w:val="none" w:sz="0" w:space="0" w:color="auto"/>
                  </w:divBdr>
                  <w:divsChild>
                    <w:div w:id="352995235">
                      <w:marLeft w:val="0"/>
                      <w:marRight w:val="0"/>
                      <w:marTop w:val="0"/>
                      <w:marBottom w:val="0"/>
                      <w:divBdr>
                        <w:top w:val="none" w:sz="0" w:space="0" w:color="auto"/>
                        <w:left w:val="none" w:sz="0" w:space="0" w:color="auto"/>
                        <w:bottom w:val="none" w:sz="0" w:space="0" w:color="auto"/>
                        <w:right w:val="none" w:sz="0" w:space="0" w:color="auto"/>
                      </w:divBdr>
                      <w:divsChild>
                        <w:div w:id="1829596605">
                          <w:marLeft w:val="0"/>
                          <w:marRight w:val="0"/>
                          <w:marTop w:val="0"/>
                          <w:marBottom w:val="0"/>
                          <w:divBdr>
                            <w:top w:val="none" w:sz="0" w:space="0" w:color="auto"/>
                            <w:left w:val="none" w:sz="0" w:space="0" w:color="auto"/>
                            <w:bottom w:val="none" w:sz="0" w:space="0" w:color="auto"/>
                            <w:right w:val="none" w:sz="0" w:space="0" w:color="auto"/>
                          </w:divBdr>
                          <w:divsChild>
                            <w:div w:id="1819572792">
                              <w:marLeft w:val="0"/>
                              <w:marRight w:val="0"/>
                              <w:marTop w:val="0"/>
                              <w:marBottom w:val="0"/>
                              <w:divBdr>
                                <w:top w:val="none" w:sz="0" w:space="0" w:color="auto"/>
                                <w:left w:val="none" w:sz="0" w:space="0" w:color="auto"/>
                                <w:bottom w:val="none" w:sz="0" w:space="0" w:color="auto"/>
                                <w:right w:val="none" w:sz="0" w:space="0" w:color="auto"/>
                              </w:divBdr>
                              <w:divsChild>
                                <w:div w:id="52044138">
                                  <w:marLeft w:val="0"/>
                                  <w:marRight w:val="0"/>
                                  <w:marTop w:val="0"/>
                                  <w:marBottom w:val="0"/>
                                  <w:divBdr>
                                    <w:top w:val="none" w:sz="0" w:space="0" w:color="auto"/>
                                    <w:left w:val="none" w:sz="0" w:space="0" w:color="auto"/>
                                    <w:bottom w:val="none" w:sz="0" w:space="0" w:color="auto"/>
                                    <w:right w:val="none" w:sz="0" w:space="0" w:color="auto"/>
                                  </w:divBdr>
                                  <w:divsChild>
                                    <w:div w:id="2018077590">
                                      <w:marLeft w:val="0"/>
                                      <w:marRight w:val="0"/>
                                      <w:marTop w:val="0"/>
                                      <w:marBottom w:val="0"/>
                                      <w:divBdr>
                                        <w:top w:val="none" w:sz="0" w:space="0" w:color="auto"/>
                                        <w:left w:val="none" w:sz="0" w:space="0" w:color="auto"/>
                                        <w:bottom w:val="none" w:sz="0" w:space="0" w:color="auto"/>
                                        <w:right w:val="none" w:sz="0" w:space="0" w:color="auto"/>
                                      </w:divBdr>
                                      <w:divsChild>
                                        <w:div w:id="1580409871">
                                          <w:marLeft w:val="0"/>
                                          <w:marRight w:val="0"/>
                                          <w:marTop w:val="0"/>
                                          <w:marBottom w:val="0"/>
                                          <w:divBdr>
                                            <w:top w:val="none" w:sz="0" w:space="0" w:color="auto"/>
                                            <w:left w:val="none" w:sz="0" w:space="0" w:color="auto"/>
                                            <w:bottom w:val="none" w:sz="0" w:space="0" w:color="auto"/>
                                            <w:right w:val="none" w:sz="0" w:space="0" w:color="auto"/>
                                          </w:divBdr>
                                          <w:divsChild>
                                            <w:div w:id="1722707047">
                                              <w:marLeft w:val="0"/>
                                              <w:marRight w:val="0"/>
                                              <w:marTop w:val="0"/>
                                              <w:marBottom w:val="0"/>
                                              <w:divBdr>
                                                <w:top w:val="none" w:sz="0" w:space="0" w:color="auto"/>
                                                <w:left w:val="none" w:sz="0" w:space="0" w:color="auto"/>
                                                <w:bottom w:val="none" w:sz="0" w:space="0" w:color="auto"/>
                                                <w:right w:val="none" w:sz="0" w:space="0" w:color="auto"/>
                                              </w:divBdr>
                                              <w:divsChild>
                                                <w:div w:id="269894132">
                                                  <w:marLeft w:val="0"/>
                                                  <w:marRight w:val="0"/>
                                                  <w:marTop w:val="0"/>
                                                  <w:marBottom w:val="0"/>
                                                  <w:divBdr>
                                                    <w:top w:val="none" w:sz="0" w:space="0" w:color="auto"/>
                                                    <w:left w:val="none" w:sz="0" w:space="0" w:color="auto"/>
                                                    <w:bottom w:val="none" w:sz="0" w:space="0" w:color="auto"/>
                                                    <w:right w:val="none" w:sz="0" w:space="0" w:color="auto"/>
                                                  </w:divBdr>
                                                  <w:divsChild>
                                                    <w:div w:id="59162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1775981">
          <w:marLeft w:val="0"/>
          <w:marRight w:val="0"/>
          <w:marTop w:val="0"/>
          <w:marBottom w:val="0"/>
          <w:divBdr>
            <w:top w:val="none" w:sz="0" w:space="0" w:color="auto"/>
            <w:left w:val="none" w:sz="0" w:space="0" w:color="auto"/>
            <w:bottom w:val="none" w:sz="0" w:space="0" w:color="auto"/>
            <w:right w:val="none" w:sz="0" w:space="0" w:color="auto"/>
          </w:divBdr>
          <w:divsChild>
            <w:div w:id="472329026">
              <w:marLeft w:val="0"/>
              <w:marRight w:val="0"/>
              <w:marTop w:val="0"/>
              <w:marBottom w:val="0"/>
              <w:divBdr>
                <w:top w:val="none" w:sz="0" w:space="0" w:color="auto"/>
                <w:left w:val="none" w:sz="0" w:space="0" w:color="auto"/>
                <w:bottom w:val="none" w:sz="0" w:space="0" w:color="auto"/>
                <w:right w:val="none" w:sz="0" w:space="0" w:color="auto"/>
              </w:divBdr>
              <w:divsChild>
                <w:div w:id="75564887">
                  <w:marLeft w:val="0"/>
                  <w:marRight w:val="0"/>
                  <w:marTop w:val="0"/>
                  <w:marBottom w:val="0"/>
                  <w:divBdr>
                    <w:top w:val="none" w:sz="0" w:space="0" w:color="auto"/>
                    <w:left w:val="none" w:sz="0" w:space="0" w:color="auto"/>
                    <w:bottom w:val="none" w:sz="0" w:space="0" w:color="auto"/>
                    <w:right w:val="none" w:sz="0" w:space="0" w:color="auto"/>
                  </w:divBdr>
                  <w:divsChild>
                    <w:div w:id="642466417">
                      <w:marLeft w:val="0"/>
                      <w:marRight w:val="0"/>
                      <w:marTop w:val="0"/>
                      <w:marBottom w:val="0"/>
                      <w:divBdr>
                        <w:top w:val="none" w:sz="0" w:space="0" w:color="auto"/>
                        <w:left w:val="none" w:sz="0" w:space="0" w:color="auto"/>
                        <w:bottom w:val="none" w:sz="0" w:space="0" w:color="auto"/>
                        <w:right w:val="none" w:sz="0" w:space="0" w:color="auto"/>
                      </w:divBdr>
                      <w:divsChild>
                        <w:div w:id="1815222338">
                          <w:marLeft w:val="0"/>
                          <w:marRight w:val="0"/>
                          <w:marTop w:val="0"/>
                          <w:marBottom w:val="0"/>
                          <w:divBdr>
                            <w:top w:val="none" w:sz="0" w:space="0" w:color="auto"/>
                            <w:left w:val="none" w:sz="0" w:space="0" w:color="auto"/>
                            <w:bottom w:val="none" w:sz="0" w:space="0" w:color="auto"/>
                            <w:right w:val="none" w:sz="0" w:space="0" w:color="auto"/>
                          </w:divBdr>
                          <w:divsChild>
                            <w:div w:id="857356048">
                              <w:marLeft w:val="0"/>
                              <w:marRight w:val="0"/>
                              <w:marTop w:val="0"/>
                              <w:marBottom w:val="0"/>
                              <w:divBdr>
                                <w:top w:val="none" w:sz="0" w:space="0" w:color="auto"/>
                                <w:left w:val="none" w:sz="0" w:space="0" w:color="auto"/>
                                <w:bottom w:val="none" w:sz="0" w:space="0" w:color="auto"/>
                                <w:right w:val="none" w:sz="0" w:space="0" w:color="auto"/>
                              </w:divBdr>
                              <w:divsChild>
                                <w:div w:id="1030185105">
                                  <w:marLeft w:val="0"/>
                                  <w:marRight w:val="0"/>
                                  <w:marTop w:val="0"/>
                                  <w:marBottom w:val="0"/>
                                  <w:divBdr>
                                    <w:top w:val="none" w:sz="0" w:space="0" w:color="auto"/>
                                    <w:left w:val="none" w:sz="0" w:space="0" w:color="auto"/>
                                    <w:bottom w:val="none" w:sz="0" w:space="0" w:color="auto"/>
                                    <w:right w:val="none" w:sz="0" w:space="0" w:color="auto"/>
                                  </w:divBdr>
                                  <w:divsChild>
                                    <w:div w:id="403651379">
                                      <w:marLeft w:val="0"/>
                                      <w:marRight w:val="0"/>
                                      <w:marTop w:val="0"/>
                                      <w:marBottom w:val="0"/>
                                      <w:divBdr>
                                        <w:top w:val="none" w:sz="0" w:space="0" w:color="auto"/>
                                        <w:left w:val="none" w:sz="0" w:space="0" w:color="auto"/>
                                        <w:bottom w:val="none" w:sz="0" w:space="0" w:color="auto"/>
                                        <w:right w:val="none" w:sz="0" w:space="0" w:color="auto"/>
                                      </w:divBdr>
                                      <w:divsChild>
                                        <w:div w:id="1810585466">
                                          <w:marLeft w:val="0"/>
                                          <w:marRight w:val="0"/>
                                          <w:marTop w:val="0"/>
                                          <w:marBottom w:val="0"/>
                                          <w:divBdr>
                                            <w:top w:val="none" w:sz="0" w:space="0" w:color="auto"/>
                                            <w:left w:val="none" w:sz="0" w:space="0" w:color="auto"/>
                                            <w:bottom w:val="none" w:sz="0" w:space="0" w:color="auto"/>
                                            <w:right w:val="none" w:sz="0" w:space="0" w:color="auto"/>
                                          </w:divBdr>
                                          <w:divsChild>
                                            <w:div w:id="84170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3193969">
      <w:bodyDiv w:val="1"/>
      <w:marLeft w:val="0"/>
      <w:marRight w:val="0"/>
      <w:marTop w:val="0"/>
      <w:marBottom w:val="0"/>
      <w:divBdr>
        <w:top w:val="none" w:sz="0" w:space="0" w:color="auto"/>
        <w:left w:val="none" w:sz="0" w:space="0" w:color="auto"/>
        <w:bottom w:val="none" w:sz="0" w:space="0" w:color="auto"/>
        <w:right w:val="none" w:sz="0" w:space="0" w:color="auto"/>
      </w:divBdr>
      <w:divsChild>
        <w:div w:id="1496726012">
          <w:marLeft w:val="0"/>
          <w:marRight w:val="0"/>
          <w:marTop w:val="0"/>
          <w:marBottom w:val="0"/>
          <w:divBdr>
            <w:top w:val="none" w:sz="0" w:space="0" w:color="auto"/>
            <w:left w:val="none" w:sz="0" w:space="0" w:color="auto"/>
            <w:bottom w:val="none" w:sz="0" w:space="0" w:color="auto"/>
            <w:right w:val="none" w:sz="0" w:space="0" w:color="auto"/>
          </w:divBdr>
          <w:divsChild>
            <w:div w:id="1642029962">
              <w:marLeft w:val="0"/>
              <w:marRight w:val="0"/>
              <w:marTop w:val="0"/>
              <w:marBottom w:val="0"/>
              <w:divBdr>
                <w:top w:val="none" w:sz="0" w:space="0" w:color="auto"/>
                <w:left w:val="none" w:sz="0" w:space="0" w:color="auto"/>
                <w:bottom w:val="none" w:sz="0" w:space="0" w:color="auto"/>
                <w:right w:val="none" w:sz="0" w:space="0" w:color="auto"/>
              </w:divBdr>
              <w:divsChild>
                <w:div w:id="473377934">
                  <w:marLeft w:val="0"/>
                  <w:marRight w:val="0"/>
                  <w:marTop w:val="0"/>
                  <w:marBottom w:val="0"/>
                  <w:divBdr>
                    <w:top w:val="none" w:sz="0" w:space="0" w:color="auto"/>
                    <w:left w:val="none" w:sz="0" w:space="0" w:color="auto"/>
                    <w:bottom w:val="none" w:sz="0" w:space="0" w:color="auto"/>
                    <w:right w:val="none" w:sz="0" w:space="0" w:color="auto"/>
                  </w:divBdr>
                  <w:divsChild>
                    <w:div w:id="745491642">
                      <w:marLeft w:val="0"/>
                      <w:marRight w:val="0"/>
                      <w:marTop w:val="0"/>
                      <w:marBottom w:val="0"/>
                      <w:divBdr>
                        <w:top w:val="none" w:sz="0" w:space="0" w:color="auto"/>
                        <w:left w:val="none" w:sz="0" w:space="0" w:color="auto"/>
                        <w:bottom w:val="none" w:sz="0" w:space="0" w:color="auto"/>
                        <w:right w:val="none" w:sz="0" w:space="0" w:color="auto"/>
                      </w:divBdr>
                      <w:divsChild>
                        <w:div w:id="949556997">
                          <w:marLeft w:val="0"/>
                          <w:marRight w:val="0"/>
                          <w:marTop w:val="0"/>
                          <w:marBottom w:val="0"/>
                          <w:divBdr>
                            <w:top w:val="none" w:sz="0" w:space="0" w:color="auto"/>
                            <w:left w:val="none" w:sz="0" w:space="0" w:color="auto"/>
                            <w:bottom w:val="none" w:sz="0" w:space="0" w:color="auto"/>
                            <w:right w:val="none" w:sz="0" w:space="0" w:color="auto"/>
                          </w:divBdr>
                          <w:divsChild>
                            <w:div w:id="1150944878">
                              <w:marLeft w:val="0"/>
                              <w:marRight w:val="0"/>
                              <w:marTop w:val="0"/>
                              <w:marBottom w:val="0"/>
                              <w:divBdr>
                                <w:top w:val="none" w:sz="0" w:space="0" w:color="auto"/>
                                <w:left w:val="none" w:sz="0" w:space="0" w:color="auto"/>
                                <w:bottom w:val="none" w:sz="0" w:space="0" w:color="auto"/>
                                <w:right w:val="none" w:sz="0" w:space="0" w:color="auto"/>
                              </w:divBdr>
                              <w:divsChild>
                                <w:div w:id="347172406">
                                  <w:marLeft w:val="0"/>
                                  <w:marRight w:val="0"/>
                                  <w:marTop w:val="0"/>
                                  <w:marBottom w:val="0"/>
                                  <w:divBdr>
                                    <w:top w:val="none" w:sz="0" w:space="0" w:color="auto"/>
                                    <w:left w:val="none" w:sz="0" w:space="0" w:color="auto"/>
                                    <w:bottom w:val="none" w:sz="0" w:space="0" w:color="auto"/>
                                    <w:right w:val="none" w:sz="0" w:space="0" w:color="auto"/>
                                  </w:divBdr>
                                  <w:divsChild>
                                    <w:div w:id="1662269237">
                                      <w:marLeft w:val="0"/>
                                      <w:marRight w:val="0"/>
                                      <w:marTop w:val="0"/>
                                      <w:marBottom w:val="0"/>
                                      <w:divBdr>
                                        <w:top w:val="none" w:sz="0" w:space="0" w:color="auto"/>
                                        <w:left w:val="none" w:sz="0" w:space="0" w:color="auto"/>
                                        <w:bottom w:val="none" w:sz="0" w:space="0" w:color="auto"/>
                                        <w:right w:val="none" w:sz="0" w:space="0" w:color="auto"/>
                                      </w:divBdr>
                                      <w:divsChild>
                                        <w:div w:id="329136795">
                                          <w:marLeft w:val="0"/>
                                          <w:marRight w:val="0"/>
                                          <w:marTop w:val="0"/>
                                          <w:marBottom w:val="0"/>
                                          <w:divBdr>
                                            <w:top w:val="none" w:sz="0" w:space="0" w:color="auto"/>
                                            <w:left w:val="none" w:sz="0" w:space="0" w:color="auto"/>
                                            <w:bottom w:val="none" w:sz="0" w:space="0" w:color="auto"/>
                                            <w:right w:val="none" w:sz="0" w:space="0" w:color="auto"/>
                                          </w:divBdr>
                                          <w:divsChild>
                                            <w:div w:id="1488323661">
                                              <w:marLeft w:val="0"/>
                                              <w:marRight w:val="0"/>
                                              <w:marTop w:val="0"/>
                                              <w:marBottom w:val="0"/>
                                              <w:divBdr>
                                                <w:top w:val="none" w:sz="0" w:space="0" w:color="auto"/>
                                                <w:left w:val="none" w:sz="0" w:space="0" w:color="auto"/>
                                                <w:bottom w:val="none" w:sz="0" w:space="0" w:color="auto"/>
                                                <w:right w:val="none" w:sz="0" w:space="0" w:color="auto"/>
                                              </w:divBdr>
                                              <w:divsChild>
                                                <w:div w:id="72941831">
                                                  <w:marLeft w:val="0"/>
                                                  <w:marRight w:val="0"/>
                                                  <w:marTop w:val="0"/>
                                                  <w:marBottom w:val="0"/>
                                                  <w:divBdr>
                                                    <w:top w:val="none" w:sz="0" w:space="0" w:color="auto"/>
                                                    <w:left w:val="none" w:sz="0" w:space="0" w:color="auto"/>
                                                    <w:bottom w:val="none" w:sz="0" w:space="0" w:color="auto"/>
                                                    <w:right w:val="none" w:sz="0" w:space="0" w:color="auto"/>
                                                  </w:divBdr>
                                                  <w:divsChild>
                                                    <w:div w:id="130392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2491635">
          <w:marLeft w:val="0"/>
          <w:marRight w:val="0"/>
          <w:marTop w:val="0"/>
          <w:marBottom w:val="0"/>
          <w:divBdr>
            <w:top w:val="none" w:sz="0" w:space="0" w:color="auto"/>
            <w:left w:val="none" w:sz="0" w:space="0" w:color="auto"/>
            <w:bottom w:val="none" w:sz="0" w:space="0" w:color="auto"/>
            <w:right w:val="none" w:sz="0" w:space="0" w:color="auto"/>
          </w:divBdr>
          <w:divsChild>
            <w:div w:id="892086654">
              <w:marLeft w:val="0"/>
              <w:marRight w:val="0"/>
              <w:marTop w:val="0"/>
              <w:marBottom w:val="0"/>
              <w:divBdr>
                <w:top w:val="none" w:sz="0" w:space="0" w:color="auto"/>
                <w:left w:val="none" w:sz="0" w:space="0" w:color="auto"/>
                <w:bottom w:val="none" w:sz="0" w:space="0" w:color="auto"/>
                <w:right w:val="none" w:sz="0" w:space="0" w:color="auto"/>
              </w:divBdr>
              <w:divsChild>
                <w:div w:id="1878658761">
                  <w:marLeft w:val="0"/>
                  <w:marRight w:val="0"/>
                  <w:marTop w:val="0"/>
                  <w:marBottom w:val="0"/>
                  <w:divBdr>
                    <w:top w:val="none" w:sz="0" w:space="0" w:color="auto"/>
                    <w:left w:val="none" w:sz="0" w:space="0" w:color="auto"/>
                    <w:bottom w:val="none" w:sz="0" w:space="0" w:color="auto"/>
                    <w:right w:val="none" w:sz="0" w:space="0" w:color="auto"/>
                  </w:divBdr>
                  <w:divsChild>
                    <w:div w:id="448084235">
                      <w:marLeft w:val="0"/>
                      <w:marRight w:val="0"/>
                      <w:marTop w:val="0"/>
                      <w:marBottom w:val="0"/>
                      <w:divBdr>
                        <w:top w:val="none" w:sz="0" w:space="0" w:color="auto"/>
                        <w:left w:val="none" w:sz="0" w:space="0" w:color="auto"/>
                        <w:bottom w:val="none" w:sz="0" w:space="0" w:color="auto"/>
                        <w:right w:val="none" w:sz="0" w:space="0" w:color="auto"/>
                      </w:divBdr>
                      <w:divsChild>
                        <w:div w:id="829445660">
                          <w:marLeft w:val="0"/>
                          <w:marRight w:val="0"/>
                          <w:marTop w:val="0"/>
                          <w:marBottom w:val="0"/>
                          <w:divBdr>
                            <w:top w:val="none" w:sz="0" w:space="0" w:color="auto"/>
                            <w:left w:val="none" w:sz="0" w:space="0" w:color="auto"/>
                            <w:bottom w:val="none" w:sz="0" w:space="0" w:color="auto"/>
                            <w:right w:val="none" w:sz="0" w:space="0" w:color="auto"/>
                          </w:divBdr>
                          <w:divsChild>
                            <w:div w:id="954101105">
                              <w:marLeft w:val="0"/>
                              <w:marRight w:val="0"/>
                              <w:marTop w:val="0"/>
                              <w:marBottom w:val="0"/>
                              <w:divBdr>
                                <w:top w:val="none" w:sz="0" w:space="0" w:color="auto"/>
                                <w:left w:val="none" w:sz="0" w:space="0" w:color="auto"/>
                                <w:bottom w:val="none" w:sz="0" w:space="0" w:color="auto"/>
                                <w:right w:val="none" w:sz="0" w:space="0" w:color="auto"/>
                              </w:divBdr>
                              <w:divsChild>
                                <w:div w:id="1328360312">
                                  <w:marLeft w:val="0"/>
                                  <w:marRight w:val="0"/>
                                  <w:marTop w:val="0"/>
                                  <w:marBottom w:val="0"/>
                                  <w:divBdr>
                                    <w:top w:val="none" w:sz="0" w:space="0" w:color="auto"/>
                                    <w:left w:val="none" w:sz="0" w:space="0" w:color="auto"/>
                                    <w:bottom w:val="none" w:sz="0" w:space="0" w:color="auto"/>
                                    <w:right w:val="none" w:sz="0" w:space="0" w:color="auto"/>
                                  </w:divBdr>
                                  <w:divsChild>
                                    <w:div w:id="86536158">
                                      <w:marLeft w:val="0"/>
                                      <w:marRight w:val="0"/>
                                      <w:marTop w:val="0"/>
                                      <w:marBottom w:val="0"/>
                                      <w:divBdr>
                                        <w:top w:val="none" w:sz="0" w:space="0" w:color="auto"/>
                                        <w:left w:val="none" w:sz="0" w:space="0" w:color="auto"/>
                                        <w:bottom w:val="none" w:sz="0" w:space="0" w:color="auto"/>
                                        <w:right w:val="none" w:sz="0" w:space="0" w:color="auto"/>
                                      </w:divBdr>
                                      <w:divsChild>
                                        <w:div w:id="1108891974">
                                          <w:marLeft w:val="0"/>
                                          <w:marRight w:val="0"/>
                                          <w:marTop w:val="0"/>
                                          <w:marBottom w:val="0"/>
                                          <w:divBdr>
                                            <w:top w:val="none" w:sz="0" w:space="0" w:color="auto"/>
                                            <w:left w:val="none" w:sz="0" w:space="0" w:color="auto"/>
                                            <w:bottom w:val="none" w:sz="0" w:space="0" w:color="auto"/>
                                            <w:right w:val="none" w:sz="0" w:space="0" w:color="auto"/>
                                          </w:divBdr>
                                          <w:divsChild>
                                            <w:div w:id="50386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9665259">
      <w:bodyDiv w:val="1"/>
      <w:marLeft w:val="0"/>
      <w:marRight w:val="0"/>
      <w:marTop w:val="0"/>
      <w:marBottom w:val="0"/>
      <w:divBdr>
        <w:top w:val="none" w:sz="0" w:space="0" w:color="auto"/>
        <w:left w:val="none" w:sz="0" w:space="0" w:color="auto"/>
        <w:bottom w:val="none" w:sz="0" w:space="0" w:color="auto"/>
        <w:right w:val="none" w:sz="0" w:space="0" w:color="auto"/>
      </w:divBdr>
    </w:div>
    <w:div w:id="1819229700">
      <w:bodyDiv w:val="1"/>
      <w:marLeft w:val="0"/>
      <w:marRight w:val="0"/>
      <w:marTop w:val="0"/>
      <w:marBottom w:val="0"/>
      <w:divBdr>
        <w:top w:val="none" w:sz="0" w:space="0" w:color="auto"/>
        <w:left w:val="none" w:sz="0" w:space="0" w:color="auto"/>
        <w:bottom w:val="none" w:sz="0" w:space="0" w:color="auto"/>
        <w:right w:val="none" w:sz="0" w:space="0" w:color="auto"/>
      </w:divBdr>
    </w:div>
    <w:div w:id="1836795029">
      <w:bodyDiv w:val="1"/>
      <w:marLeft w:val="0"/>
      <w:marRight w:val="0"/>
      <w:marTop w:val="0"/>
      <w:marBottom w:val="0"/>
      <w:divBdr>
        <w:top w:val="none" w:sz="0" w:space="0" w:color="auto"/>
        <w:left w:val="none" w:sz="0" w:space="0" w:color="auto"/>
        <w:bottom w:val="none" w:sz="0" w:space="0" w:color="auto"/>
        <w:right w:val="none" w:sz="0" w:space="0" w:color="auto"/>
      </w:divBdr>
    </w:div>
    <w:div w:id="185068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4</Pages>
  <Words>833</Words>
  <Characters>4751</Characters>
  <Application>Microsoft Office Word</Application>
  <DocSecurity>0</DocSecurity>
  <Lines>39</Lines>
  <Paragraphs>11</Paragraphs>
  <ScaleCrop>false</ScaleCrop>
  <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Ishag</dc:creator>
  <cp:keywords/>
  <dc:description/>
  <cp:lastModifiedBy>Ali Ishag</cp:lastModifiedBy>
  <cp:revision>48</cp:revision>
  <dcterms:created xsi:type="dcterms:W3CDTF">2025-11-04T09:57:00Z</dcterms:created>
  <dcterms:modified xsi:type="dcterms:W3CDTF">2025-11-10T06:59:00Z</dcterms:modified>
</cp:coreProperties>
</file>